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86" w:rsidRPr="00CB718E" w:rsidRDefault="00CB2C86" w:rsidP="00BB6838">
      <w:pPr>
        <w:tabs>
          <w:tab w:val="left" w:pos="4536"/>
        </w:tabs>
        <w:spacing w:after="120"/>
        <w:ind w:left="4536" w:right="-143"/>
        <w:jc w:val="center"/>
        <w:rPr>
          <w:rFonts w:ascii="Arial" w:hAnsi="Arial" w:cs="Arial"/>
          <w:b/>
        </w:rPr>
      </w:pPr>
      <w:r w:rsidRPr="00CB718E">
        <w:rPr>
          <w:rFonts w:ascii="Arial" w:hAnsi="Arial" w:cs="Arial"/>
          <w:b/>
        </w:rPr>
        <w:t>«УТВЕРЖДЕНО»</w:t>
      </w:r>
    </w:p>
    <w:p w:rsidR="00CB2C86" w:rsidRDefault="00CB2C86" w:rsidP="00BB6838">
      <w:pPr>
        <w:tabs>
          <w:tab w:val="left" w:pos="4536"/>
        </w:tabs>
        <w:spacing w:after="120"/>
        <w:ind w:left="4536" w:right="-143"/>
        <w:jc w:val="center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общим собранием акционеров </w:t>
      </w:r>
    </w:p>
    <w:p w:rsidR="00CB2C86" w:rsidRPr="00CB718E" w:rsidRDefault="00CB2C86" w:rsidP="00BB6838">
      <w:pPr>
        <w:tabs>
          <w:tab w:val="left" w:pos="4536"/>
        </w:tabs>
        <w:spacing w:after="120"/>
        <w:ind w:left="4536"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CB718E">
        <w:rPr>
          <w:rFonts w:ascii="Arial" w:hAnsi="Arial" w:cs="Arial"/>
        </w:rPr>
        <w:t xml:space="preserve">АО </w:t>
      </w:r>
      <w:r w:rsidRPr="00266E1C">
        <w:rPr>
          <w:rFonts w:ascii="Arial" w:hAnsi="Arial" w:cs="Arial"/>
        </w:rPr>
        <w:t>«GIDROMAXSUSQURILISH»</w:t>
      </w:r>
    </w:p>
    <w:p w:rsidR="00CB2C86" w:rsidRPr="00CB718E" w:rsidRDefault="00CB2C86" w:rsidP="00BB6838">
      <w:pPr>
        <w:tabs>
          <w:tab w:val="left" w:pos="4536"/>
          <w:tab w:val="left" w:pos="5103"/>
        </w:tabs>
        <w:spacing w:after="120"/>
        <w:ind w:left="4536" w:right="-143"/>
        <w:jc w:val="center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____</w:t>
      </w:r>
      <w:r w:rsidRPr="00CB718E">
        <w:rPr>
          <w:rFonts w:ascii="Arial" w:hAnsi="Arial" w:cs="Arial"/>
        </w:rPr>
        <w:t>» июня 2014г.  протокол №______</w:t>
      </w:r>
    </w:p>
    <w:p w:rsidR="00CB2C86" w:rsidRPr="00CB718E" w:rsidRDefault="00CB2C86" w:rsidP="00CB718E">
      <w:pPr>
        <w:tabs>
          <w:tab w:val="left" w:pos="4536"/>
          <w:tab w:val="left" w:pos="5103"/>
        </w:tabs>
        <w:spacing w:after="120"/>
        <w:ind w:left="4536" w:right="-143"/>
        <w:outlineLvl w:val="0"/>
        <w:rPr>
          <w:rFonts w:ascii="Arial" w:hAnsi="Arial" w:cs="Arial"/>
          <w:sz w:val="20"/>
          <w:szCs w:val="20"/>
        </w:rPr>
      </w:pPr>
      <w:r w:rsidRPr="00CB718E">
        <w:rPr>
          <w:rFonts w:ascii="Arial" w:hAnsi="Arial" w:cs="Arial"/>
          <w:sz w:val="20"/>
          <w:szCs w:val="20"/>
        </w:rPr>
        <w:tab/>
      </w:r>
      <w:r w:rsidRPr="00CB718E">
        <w:rPr>
          <w:rFonts w:ascii="Arial" w:hAnsi="Arial" w:cs="Arial"/>
          <w:sz w:val="20"/>
          <w:szCs w:val="20"/>
        </w:rPr>
        <w:tab/>
      </w:r>
      <w:r w:rsidRPr="00CB718E">
        <w:rPr>
          <w:rFonts w:ascii="Arial" w:hAnsi="Arial" w:cs="Arial"/>
          <w:sz w:val="20"/>
          <w:szCs w:val="20"/>
        </w:rPr>
        <w:tab/>
        <w:t>М.П.</w:t>
      </w:r>
    </w:p>
    <w:p w:rsidR="00CB2C86" w:rsidRPr="00CB718E" w:rsidRDefault="00CB2C86" w:rsidP="004E1514">
      <w:pPr>
        <w:tabs>
          <w:tab w:val="left" w:pos="5103"/>
        </w:tabs>
        <w:spacing w:after="120"/>
        <w:ind w:left="5103"/>
        <w:jc w:val="center"/>
        <w:rPr>
          <w:rFonts w:ascii="Arial" w:hAnsi="Arial" w:cs="Arial"/>
          <w:sz w:val="20"/>
          <w:szCs w:val="20"/>
        </w:rPr>
      </w:pPr>
    </w:p>
    <w:p w:rsidR="00CB2C86" w:rsidRPr="00CB718E" w:rsidRDefault="00CB2C86" w:rsidP="004E1514">
      <w:pPr>
        <w:tabs>
          <w:tab w:val="left" w:pos="5103"/>
        </w:tabs>
        <w:spacing w:after="120"/>
        <w:ind w:left="5103"/>
        <w:jc w:val="center"/>
        <w:rPr>
          <w:rFonts w:ascii="Arial" w:hAnsi="Arial" w:cs="Arial"/>
          <w:b/>
          <w:sz w:val="20"/>
          <w:szCs w:val="20"/>
        </w:rPr>
      </w:pPr>
    </w:p>
    <w:p w:rsidR="00CB2C86" w:rsidRPr="00CB718E" w:rsidRDefault="00CB2C86" w:rsidP="004E1514">
      <w:pPr>
        <w:spacing w:after="120"/>
        <w:rPr>
          <w:rFonts w:ascii="Arial" w:hAnsi="Arial" w:cs="Arial"/>
          <w:b/>
          <w:sz w:val="20"/>
          <w:szCs w:val="20"/>
        </w:rPr>
      </w:pPr>
    </w:p>
    <w:p w:rsidR="00CB2C86" w:rsidRPr="00CB718E" w:rsidRDefault="00CB2C86" w:rsidP="004E1514">
      <w:pPr>
        <w:spacing w:after="120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rPr>
          <w:rFonts w:ascii="Arial" w:hAnsi="Arial" w:cs="Arial"/>
          <w:b/>
        </w:rPr>
      </w:pPr>
    </w:p>
    <w:p w:rsidR="00CB2C86" w:rsidRPr="00CB718E" w:rsidRDefault="00CB2C86" w:rsidP="00CB718E">
      <w:pPr>
        <w:spacing w:after="120"/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CB718E">
        <w:rPr>
          <w:rFonts w:ascii="Arial" w:hAnsi="Arial" w:cs="Arial"/>
          <w:b/>
          <w:sz w:val="40"/>
          <w:szCs w:val="40"/>
        </w:rPr>
        <w:t>ПОЛОЖЕНИЕ</w:t>
      </w: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  <w:sz w:val="40"/>
          <w:szCs w:val="40"/>
        </w:rPr>
      </w:pPr>
      <w:r w:rsidRPr="00CB718E">
        <w:rPr>
          <w:rFonts w:ascii="Arial" w:hAnsi="Arial" w:cs="Arial"/>
          <w:b/>
          <w:sz w:val="40"/>
          <w:szCs w:val="40"/>
        </w:rPr>
        <w:t xml:space="preserve">О РЕВИЗИОННОЙ КОМИССИИ </w:t>
      </w: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  <w:sz w:val="40"/>
          <w:szCs w:val="40"/>
        </w:rPr>
      </w:pPr>
      <w:r w:rsidRPr="00CB718E">
        <w:rPr>
          <w:rFonts w:ascii="Arial" w:hAnsi="Arial" w:cs="Arial"/>
          <w:b/>
          <w:sz w:val="40"/>
          <w:szCs w:val="40"/>
        </w:rPr>
        <w:t>акционерного общества «</w:t>
      </w:r>
      <w:r w:rsidRPr="00266E1C">
        <w:rPr>
          <w:rFonts w:ascii="Arial" w:hAnsi="Arial" w:cs="Arial"/>
          <w:b/>
          <w:sz w:val="40"/>
          <w:szCs w:val="40"/>
        </w:rPr>
        <w:t>GIDROMAXSUSQURILISH</w:t>
      </w:r>
      <w:r w:rsidRPr="00CB718E">
        <w:rPr>
          <w:rFonts w:ascii="Arial" w:hAnsi="Arial" w:cs="Arial"/>
          <w:b/>
          <w:sz w:val="40"/>
          <w:szCs w:val="40"/>
        </w:rPr>
        <w:t>»</w:t>
      </w: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</w:rPr>
      </w:pPr>
    </w:p>
    <w:p w:rsidR="00CB2C86" w:rsidRPr="00CB718E" w:rsidRDefault="00CB2C86" w:rsidP="004E1514">
      <w:pPr>
        <w:spacing w:after="120"/>
        <w:jc w:val="center"/>
        <w:rPr>
          <w:rFonts w:ascii="Arial" w:hAnsi="Arial" w:cs="Arial"/>
          <w:b/>
        </w:rPr>
      </w:pPr>
      <w:r w:rsidRPr="00CB718E">
        <w:rPr>
          <w:rFonts w:ascii="Arial" w:hAnsi="Arial" w:cs="Arial"/>
          <w:b/>
        </w:rPr>
        <w:t>г.Ташкент – 2014г.</w:t>
      </w:r>
    </w:p>
    <w:p w:rsidR="00CB2C86" w:rsidRPr="00CB718E" w:rsidRDefault="00CB2C86" w:rsidP="00CB718E">
      <w:pPr>
        <w:spacing w:after="120"/>
        <w:jc w:val="center"/>
        <w:divId w:val="1708290540"/>
        <w:rPr>
          <w:rFonts w:ascii="Arial" w:hAnsi="Arial" w:cs="Arial"/>
          <w:b/>
        </w:rPr>
      </w:pPr>
      <w:r w:rsidRPr="00CB718E">
        <w:rPr>
          <w:rFonts w:ascii="Arial" w:hAnsi="Arial" w:cs="Arial"/>
          <w:b/>
        </w:rPr>
        <w:br w:type="page"/>
      </w:r>
      <w:bookmarkStart w:id="0" w:name="786685"/>
      <w:bookmarkStart w:id="1" w:name="786714"/>
      <w:bookmarkEnd w:id="0"/>
      <w:bookmarkEnd w:id="1"/>
      <w:r w:rsidRPr="00CB718E">
        <w:rPr>
          <w:rFonts w:ascii="Arial" w:hAnsi="Arial" w:cs="Arial"/>
          <w:b/>
        </w:rPr>
        <w:t>ОГЛАВЛЕНИЕ</w:t>
      </w:r>
    </w:p>
    <w:p w:rsidR="00CB2C86" w:rsidRPr="00CB718E" w:rsidRDefault="00CB2C86" w:rsidP="004E1514">
      <w:pPr>
        <w:shd w:val="clear" w:color="auto" w:fill="FFFFFF"/>
        <w:spacing w:after="120"/>
        <w:ind w:firstLine="709"/>
        <w:jc w:val="center"/>
        <w:divId w:val="1708290540"/>
        <w:rPr>
          <w:rFonts w:ascii="Arial" w:hAnsi="Arial" w:cs="Arial"/>
          <w:b/>
        </w:rPr>
      </w:pPr>
    </w:p>
    <w:p w:rsidR="00CB2C86" w:rsidRPr="00CB718E" w:rsidRDefault="00CB2C86" w:rsidP="00BE62BB">
      <w:pPr>
        <w:pStyle w:val="ListParagraph"/>
        <w:numPr>
          <w:ilvl w:val="0"/>
          <w:numId w:val="4"/>
        </w:numPr>
        <w:shd w:val="clear" w:color="auto" w:fill="FFFFFF"/>
        <w:spacing w:after="480"/>
        <w:jc w:val="both"/>
        <w:divId w:val="1708290540"/>
        <w:rPr>
          <w:rFonts w:ascii="Arial" w:hAnsi="Arial" w:cs="Arial"/>
          <w:lang w:val="en-US"/>
        </w:rPr>
      </w:pPr>
      <w:r w:rsidRPr="00CB718E">
        <w:rPr>
          <w:rFonts w:ascii="Arial" w:hAnsi="Arial" w:cs="Arial"/>
        </w:rPr>
        <w:t>Общие положения</w:t>
      </w:r>
    </w:p>
    <w:p w:rsidR="00CB2C86" w:rsidRPr="00CB718E" w:rsidRDefault="00CB2C86" w:rsidP="00BE62BB">
      <w:pPr>
        <w:pStyle w:val="ListParagraph"/>
        <w:numPr>
          <w:ilvl w:val="0"/>
          <w:numId w:val="4"/>
        </w:numPr>
        <w:shd w:val="clear" w:color="auto" w:fill="FFFFFF"/>
        <w:spacing w:after="480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Функции и обязанности ревизионной комиссии</w:t>
      </w:r>
    </w:p>
    <w:p w:rsidR="00CB2C86" w:rsidRPr="00CB718E" w:rsidRDefault="00CB2C86" w:rsidP="00BE62BB">
      <w:pPr>
        <w:pStyle w:val="ListParagraph"/>
        <w:numPr>
          <w:ilvl w:val="0"/>
          <w:numId w:val="4"/>
        </w:numPr>
        <w:shd w:val="clear" w:color="auto" w:fill="FFFFFF"/>
        <w:spacing w:after="480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Права и полномочия ревизионной комиссии</w:t>
      </w:r>
    </w:p>
    <w:p w:rsidR="00CB2C86" w:rsidRPr="00CB718E" w:rsidRDefault="00CB2C86" w:rsidP="00BE62BB">
      <w:pPr>
        <w:pStyle w:val="ListParagraph"/>
        <w:numPr>
          <w:ilvl w:val="0"/>
          <w:numId w:val="4"/>
        </w:numPr>
        <w:shd w:val="clear" w:color="auto" w:fill="FFFFFF"/>
        <w:spacing w:after="480"/>
        <w:jc w:val="both"/>
        <w:divId w:val="1708290540"/>
        <w:rPr>
          <w:rFonts w:ascii="Arial" w:hAnsi="Arial" w:cs="Arial"/>
          <w:lang w:val="en-US"/>
        </w:rPr>
      </w:pPr>
      <w:r w:rsidRPr="00CB718E">
        <w:rPr>
          <w:rFonts w:ascii="Arial" w:hAnsi="Arial" w:cs="Arial"/>
        </w:rPr>
        <w:t>Порядок проведения проверок (ревизий)</w:t>
      </w:r>
    </w:p>
    <w:p w:rsidR="00CB2C86" w:rsidRPr="00CB718E" w:rsidRDefault="00CB2C86" w:rsidP="00BE62BB">
      <w:pPr>
        <w:pStyle w:val="ListParagraph"/>
        <w:numPr>
          <w:ilvl w:val="0"/>
          <w:numId w:val="4"/>
        </w:numPr>
        <w:shd w:val="clear" w:color="auto" w:fill="FFFFFF"/>
        <w:spacing w:after="480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Избрание и досрочное прекращение полномочий членов ревизионной комиссии</w:t>
      </w:r>
    </w:p>
    <w:p w:rsidR="00CB2C86" w:rsidRPr="00CB718E" w:rsidRDefault="00CB2C86" w:rsidP="00BE62BB">
      <w:pPr>
        <w:pStyle w:val="ListParagraph"/>
        <w:numPr>
          <w:ilvl w:val="0"/>
          <w:numId w:val="4"/>
        </w:numPr>
        <w:shd w:val="clear" w:color="auto" w:fill="FFFFFF"/>
        <w:spacing w:after="480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Заседания ревизионной комиссии</w:t>
      </w:r>
    </w:p>
    <w:p w:rsidR="00CB2C86" w:rsidRPr="00CB718E" w:rsidRDefault="00CB2C86" w:rsidP="00BE62BB">
      <w:pPr>
        <w:pStyle w:val="ListParagraph"/>
        <w:shd w:val="clear" w:color="auto" w:fill="FFFFFF"/>
        <w:spacing w:after="120"/>
        <w:ind w:left="2149"/>
        <w:jc w:val="both"/>
        <w:divId w:val="1708290540"/>
        <w:rPr>
          <w:rFonts w:ascii="Arial" w:hAnsi="Arial" w:cs="Arial"/>
        </w:rPr>
      </w:pPr>
    </w:p>
    <w:p w:rsidR="00CB2C86" w:rsidRPr="00CB718E" w:rsidRDefault="00CB2C86" w:rsidP="00CB718E">
      <w:pPr>
        <w:pStyle w:val="ListParagraph"/>
        <w:numPr>
          <w:ilvl w:val="0"/>
          <w:numId w:val="8"/>
        </w:numPr>
        <w:shd w:val="clear" w:color="auto" w:fill="FFFFFF"/>
        <w:spacing w:before="100" w:after="120"/>
        <w:ind w:left="0" w:firstLine="11"/>
        <w:jc w:val="center"/>
        <w:divId w:val="1708290540"/>
        <w:rPr>
          <w:rFonts w:ascii="Arial" w:hAnsi="Arial" w:cs="Arial"/>
          <w:b/>
          <w:lang w:val="en-US"/>
        </w:rPr>
      </w:pPr>
      <w:r w:rsidRPr="00CB718E">
        <w:rPr>
          <w:rFonts w:ascii="Arial" w:hAnsi="Arial" w:cs="Arial"/>
          <w:b/>
        </w:rPr>
        <w:t>ОБЩИЕ ПОЛОЖЕНИЯ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bookmarkStart w:id="2" w:name="993732"/>
      <w:bookmarkEnd w:id="2"/>
      <w:r w:rsidRPr="00CB718E">
        <w:rPr>
          <w:rFonts w:ascii="Arial" w:hAnsi="Arial" w:cs="Arial"/>
        </w:rPr>
        <w:t xml:space="preserve">1.1. Настоящее положение определяет статус и регламентирует работу ревизионной комиссии акционерного общества </w:t>
      </w:r>
      <w:r w:rsidRPr="00E04017">
        <w:rPr>
          <w:rFonts w:ascii="Arial" w:hAnsi="Arial" w:cs="Arial"/>
        </w:rPr>
        <w:t>«GIDROMAXSUSQURILISH»</w:t>
      </w:r>
      <w:r w:rsidRPr="00CB718E">
        <w:rPr>
          <w:rFonts w:ascii="Arial" w:hAnsi="Arial" w:cs="Arial"/>
        </w:rPr>
        <w:t xml:space="preserve"> (далее – общество), порядок ее избрания, а также функциональные обязанности и полномочия. 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bookmarkStart w:id="3" w:name="794027"/>
      <w:bookmarkEnd w:id="3"/>
      <w:r w:rsidRPr="00CB718E">
        <w:rPr>
          <w:rFonts w:ascii="Arial" w:hAnsi="Arial" w:cs="Arial"/>
        </w:rPr>
        <w:t xml:space="preserve">1.2. Положение разработано в соответствии с </w:t>
      </w:r>
      <w:r>
        <w:rPr>
          <w:rFonts w:ascii="Arial" w:hAnsi="Arial" w:cs="Arial"/>
        </w:rPr>
        <w:t xml:space="preserve">Законом Республики Узбекистан «Об акционерных обществах и защите прав акционеров», иными нормативно-правовыми актами </w:t>
      </w:r>
      <w:r w:rsidRPr="00CB718E">
        <w:rPr>
          <w:rFonts w:ascii="Arial" w:hAnsi="Arial" w:cs="Arial"/>
        </w:rPr>
        <w:t>и уставом общества.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1.3. Ревизионная комиссия является органом общества, осуществляющим функции внутреннего финансово-хозяйственного и правового контроля за деятельностью общества, его подразделений и служб, филиалов и представительств.</w:t>
      </w:r>
    </w:p>
    <w:p w:rsidR="00CB2C86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1.4. В своей деятельности ревизионная комиссия руководствуется законодательством Республики Узбекистан, подзаконными актами органов государственного управления, уставом общества, настоящим положением и другими документами общества.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</w:p>
    <w:p w:rsidR="00CB2C86" w:rsidRPr="00CB718E" w:rsidRDefault="00CB2C86" w:rsidP="00BE62BB">
      <w:pPr>
        <w:pStyle w:val="ListParagraph"/>
        <w:numPr>
          <w:ilvl w:val="0"/>
          <w:numId w:val="8"/>
        </w:numPr>
        <w:shd w:val="clear" w:color="auto" w:fill="FFFFFF"/>
        <w:spacing w:after="120"/>
        <w:ind w:left="0" w:firstLine="0"/>
        <w:jc w:val="center"/>
        <w:divId w:val="1708290540"/>
        <w:rPr>
          <w:rFonts w:ascii="Arial" w:hAnsi="Arial" w:cs="Arial"/>
          <w:b/>
        </w:rPr>
      </w:pPr>
      <w:bookmarkStart w:id="4" w:name="794033"/>
      <w:bookmarkEnd w:id="4"/>
      <w:r w:rsidRPr="00CB718E">
        <w:rPr>
          <w:rFonts w:ascii="Arial" w:hAnsi="Arial" w:cs="Arial"/>
          <w:b/>
        </w:rPr>
        <w:t>ФУНКЦИИ И ОБЯЗАННОСТИ РЕВИЗИОННОЙ КОМИССИИ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bookmarkStart w:id="5" w:name="993368"/>
      <w:bookmarkEnd w:id="5"/>
      <w:r w:rsidRPr="00CB718E">
        <w:rPr>
          <w:rFonts w:ascii="Arial" w:hAnsi="Arial" w:cs="Arial"/>
        </w:rPr>
        <w:t>2.1. Проверка (ревизия) финансово-хозяйственной деятельности общества осуществляется по итогам деятельности за год или иной период по инициативе ревизионной комиссии, общего собрания акционеров, наблюдательного совета или по требованию акционера (акционеров), владеющего в совокупности не менее чем 5% голосующих акций общества путем предварительного уведомления наблюдательного совета.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2.2. При выполнении своих функций ревизионная комиссия осуществляет следующие виды работ: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проверку финансовой документации общества, заключение комиссии по инвентаризации имущества, сравнение указанных документов с данными первичного бухгалтерского учета;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проверку законности заключенных договоров от имени общества, совершаемых сделок, расчетов с контрагентами;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анализ соответствия ведения бухгалтерского и статистического учета действующим нормативным документам;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анализ финансового положения общества, его платежеспособности, ликвидности активов, соотношения собственных и заемных средств, выявление резервов улучшения экономического состояния общества и выработку рекомендаций для органов управления общества по вопросам их финансово – хозяйственной деятельности;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проверку своевременности и правильности платежей поставщиками продукции и услуг, платежей в бюджет, начислений и выплат заработанной платы и дивидендов, процентов по облигациям, погашений прочих обязательств;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проверку правильности составления балансов общества, годового отчета, счета прибылей и убытков, распределения прибыли, отчетной документации для налоговой инспекции, статистических органов, органов государственного управления;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проверку соблюдения обществом требований законодательных и нормативных актов о ценных бумагах и акционерных обществах;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иные виды работ, в том числе по поручению общего собрания акционеров и наблюдательного совета, отнесенные уставом общества к компетенции ревизионной комиссии.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2.3. Ревизионная комиссия обязана: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своевременно доводить до сведения общего собрания акционеров, наблюдательного совета, исполнительного органа результаты осуществленных ревизий и проверок в форме заключения, письменных отчетов, докладных записок, сообщений на заседаниях органов управления общества;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давать оценку достоверности данных, включаемых в годовой отчет общества и содержащихся в годовой бухгалтерской отчетности общества;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давать оценку уязвимости общества перед рисками или другими обстоятельствами, способными повлиять на ее финансовое положение;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осуществлять ревизию финансово-хозяйственной деятельности общества по итогам ее деятельности за год, а также в любое время по инициативе лиц в соответствии с законодательством, уставом общества и настоящим положением;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соблюдать коммерческую тайну, не разглашать сведения, являющиеся конфиденциальными, к которым члены ревизионной комиссии имеют доступ при выполнении своих функций. Если к работе ревизионной комиссии привлекаются в качестве экспертов лица, не являющиеся членами ревизионной комиссии, они должны быть предупреждены о соблюдении коммерческой тайны. Ответственность за их действия возлагается на членов ревизионной комиссии, привлекающих их к участию в ревизии;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своевременно рассматривать жалобы акционеров на действия органов управления и должностных лиц общества и принимать по ним соответствующие решения;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требовать созыва заседаний наблюдательного совета, созыва внеочередного общего собрания в случаях, когда выявленные нарушения в производственно-хозяйственной, финансовой, правовой деятельности или возникновение реальной угрозы интересам общества требуют решения их органами управления общества.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2.4. При проведении проверок члены ревизионной комиссии обязаны тщательным образом изучить все документы и материалы, относящиеся к предмету проверки. За неверные заключения члены ревизионной комиссии несут ответственность, мера которой определяется общим собранием акционеров и действующим законодательством Республики Узбекистан.</w:t>
      </w:r>
    </w:p>
    <w:p w:rsidR="00CB2C86" w:rsidRPr="00CB718E" w:rsidRDefault="00CB2C86" w:rsidP="00BE62BB">
      <w:pPr>
        <w:shd w:val="clear" w:color="auto" w:fill="FFFFFF"/>
        <w:spacing w:after="120"/>
        <w:ind w:firstLine="709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2.5. Члены ревизионной комиссии обязаны присутствовать на общем собрании акционеров и отвечать на вопросы участников собрания в пределах компетенции.</w:t>
      </w:r>
    </w:p>
    <w:p w:rsidR="00CB2C86" w:rsidRPr="00CB718E" w:rsidRDefault="00CB2C86" w:rsidP="00BE62BB">
      <w:pPr>
        <w:pStyle w:val="ListParagraph"/>
        <w:numPr>
          <w:ilvl w:val="0"/>
          <w:numId w:val="6"/>
        </w:numPr>
        <w:shd w:val="clear" w:color="auto" w:fill="FFFFFF"/>
        <w:spacing w:after="120"/>
        <w:jc w:val="center"/>
        <w:divId w:val="1708290540"/>
        <w:rPr>
          <w:rFonts w:ascii="Arial" w:hAnsi="Arial" w:cs="Arial"/>
          <w:b/>
        </w:rPr>
      </w:pPr>
      <w:bookmarkStart w:id="6" w:name="794231"/>
      <w:bookmarkEnd w:id="6"/>
      <w:r w:rsidRPr="00CB718E">
        <w:rPr>
          <w:rFonts w:ascii="Arial" w:hAnsi="Arial" w:cs="Arial"/>
          <w:b/>
        </w:rPr>
        <w:t xml:space="preserve">ПРАВА И ПОЛНОМОЧИЯ РЕВИЗИОННОЙ КОМИССИИ 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divId w:val="1708290540"/>
        <w:rPr>
          <w:rFonts w:ascii="Arial" w:hAnsi="Arial" w:cs="Arial"/>
        </w:rPr>
      </w:pPr>
      <w:bookmarkStart w:id="7" w:name="1569464"/>
      <w:bookmarkEnd w:id="7"/>
      <w:r w:rsidRPr="00CB718E">
        <w:rPr>
          <w:rFonts w:ascii="Arial" w:hAnsi="Arial" w:cs="Arial"/>
        </w:rPr>
        <w:t>3.1. Ревизионная комиссия в целях надлежащего выполнения своих функций имеет право: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проверять любую финансовую документацию общества, включая документы комиссии по инвентаризации общества, сравнивать указанные документы с данными первичного бухгалтерского учета;</w:t>
      </w:r>
    </w:p>
    <w:p w:rsidR="00CB2C86" w:rsidRPr="00CB718E" w:rsidRDefault="00CB2C86" w:rsidP="00BE62BB">
      <w:pPr>
        <w:pStyle w:val="WW-3"/>
        <w:spacing w:after="120"/>
        <w:ind w:firstLine="567"/>
        <w:divId w:val="1708290540"/>
        <w:rPr>
          <w:rFonts w:ascii="Arial" w:hAnsi="Arial" w:cs="Arial"/>
          <w:szCs w:val="24"/>
        </w:rPr>
      </w:pPr>
      <w:r w:rsidRPr="00CB718E">
        <w:rPr>
          <w:rFonts w:ascii="Arial" w:hAnsi="Arial" w:cs="Arial"/>
          <w:szCs w:val="24"/>
        </w:rPr>
        <w:t>- требовать и получать от органов управления общества, его подразделений и служб, должностных лиц необходимых для осуществления своей деятельности документов. Указанные документы и материалы предоставляются в ревизионную комиссию в течение двух дней после ее запроса;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требовать созыва (единогласным решением) общего собрания акционеров в случаях, когда выявляются нарушения в производственно-хозяйственной, финансовой, правовой деятельности или есть иная угроза интересам общества;</w:t>
      </w:r>
    </w:p>
    <w:p w:rsidR="00CB2C86" w:rsidRPr="00CB718E" w:rsidRDefault="00CB2C86" w:rsidP="00BE62BB">
      <w:pPr>
        <w:pStyle w:val="WW-3"/>
        <w:spacing w:after="120"/>
        <w:ind w:firstLine="567"/>
        <w:divId w:val="1708290540"/>
        <w:rPr>
          <w:rFonts w:ascii="Arial" w:hAnsi="Arial" w:cs="Arial"/>
          <w:szCs w:val="24"/>
        </w:rPr>
      </w:pPr>
      <w:r w:rsidRPr="00CB718E">
        <w:rPr>
          <w:rFonts w:ascii="Arial" w:hAnsi="Arial" w:cs="Arial"/>
          <w:szCs w:val="24"/>
        </w:rPr>
        <w:t>- требовать созыва заседания наблюдательного совета. Председатель наблюдательного совета не вправе отказать ревизионной комиссии в созыве заседания наблюдательного совета по ее требованию;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присутствовать на заседаниях наблюдательного совета по приглашению любого из его членов;</w:t>
      </w:r>
    </w:p>
    <w:p w:rsidR="00CB2C86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ставить перед управляющими органами общества, его подразделениями и службами вопрос об ответственности работников общества включая должностных лиц, в случае нарушений ими положений, правил и инструкций, принимаемых обществом</w:t>
      </w:r>
      <w:r>
        <w:rPr>
          <w:rFonts w:ascii="Arial" w:hAnsi="Arial" w:cs="Arial"/>
        </w:rPr>
        <w:t>;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divId w:val="1708290540"/>
        <w:rPr>
          <w:rFonts w:ascii="Arial" w:hAnsi="Arial" w:cs="Arial"/>
        </w:rPr>
      </w:pPr>
      <w:r>
        <w:rPr>
          <w:rFonts w:ascii="Arial" w:hAnsi="Arial" w:cs="Arial"/>
        </w:rPr>
        <w:t>- иные права в соответствии с законодательством и уставом общества</w:t>
      </w:r>
      <w:r w:rsidRPr="00CB718E">
        <w:rPr>
          <w:rFonts w:ascii="Arial" w:hAnsi="Arial" w:cs="Arial"/>
        </w:rPr>
        <w:t>.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3.2. Член ревизионной комиссии вправе: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требовать созыва экстренного заседания комиссии в случае выявления нарушений, требующих безотлагательного решения ревизионной комиссии;</w:t>
      </w:r>
    </w:p>
    <w:p w:rsidR="00CB2C86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в письменном виде выразить свое несогласие с выводами ревизионной комиссии и довести его до сведения общего собрания акционеров общества.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divId w:val="1708290540"/>
        <w:rPr>
          <w:rFonts w:ascii="Arial" w:hAnsi="Arial" w:cs="Arial"/>
        </w:rPr>
      </w:pPr>
    </w:p>
    <w:p w:rsidR="00CB2C86" w:rsidRPr="00CB718E" w:rsidRDefault="00CB2C86" w:rsidP="00CB718E">
      <w:pPr>
        <w:pStyle w:val="ListParagraph"/>
        <w:numPr>
          <w:ilvl w:val="0"/>
          <w:numId w:val="7"/>
        </w:numPr>
        <w:shd w:val="clear" w:color="auto" w:fill="FFFFFF"/>
        <w:spacing w:after="120"/>
        <w:ind w:left="0" w:firstLine="11"/>
        <w:jc w:val="center"/>
        <w:divId w:val="1708290540"/>
        <w:rPr>
          <w:rFonts w:ascii="Arial" w:hAnsi="Arial" w:cs="Arial"/>
          <w:b/>
        </w:rPr>
      </w:pPr>
      <w:bookmarkStart w:id="8" w:name="794255"/>
      <w:bookmarkEnd w:id="8"/>
      <w:r w:rsidRPr="00CB718E">
        <w:rPr>
          <w:rFonts w:ascii="Arial" w:hAnsi="Arial" w:cs="Arial"/>
          <w:b/>
        </w:rPr>
        <w:t>ПОРЯДОК ПРОВЕДЕНИЯ ПРОВЕРОК (РЕВИЗИЙ)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4.1. Проверка (ревизия) финансово-хозяйственной деятельности общества осуществляется по итогам деятельности общества за год. </w:t>
      </w:r>
    </w:p>
    <w:p w:rsidR="00CB2C86" w:rsidRPr="00CB718E" w:rsidRDefault="00CB2C86" w:rsidP="00BE62BB">
      <w:pPr>
        <w:pStyle w:val="BodyTextIndent2"/>
        <w:spacing w:after="120"/>
        <w:divId w:val="1708290540"/>
        <w:rPr>
          <w:rFonts w:ascii="Arial" w:hAnsi="Arial" w:cs="Arial"/>
          <w:b w:val="0"/>
          <w:sz w:val="24"/>
          <w:szCs w:val="24"/>
        </w:rPr>
      </w:pPr>
      <w:r w:rsidRPr="00CB718E">
        <w:rPr>
          <w:rFonts w:ascii="Arial" w:hAnsi="Arial" w:cs="Arial"/>
          <w:b w:val="0"/>
          <w:sz w:val="24"/>
          <w:szCs w:val="24"/>
        </w:rPr>
        <w:t xml:space="preserve">4.2. Ревизионная комиссия представляет в наблюдательный совет отчет со своими выводами по результатам проверки (ревизии) финансово-хозяйственной деятельности общества за год и заключение, подтверждающее или опровергающее достоверность данных, включаемых в годовой отчет общества и содержащихся в годовом бухгалтерском балансе, не позднее, чем за 3 дня до даты проведения заседания наблюдательного совета, на котором </w:t>
      </w:r>
      <w:r w:rsidRPr="00CB718E">
        <w:rPr>
          <w:rFonts w:ascii="Arial" w:hAnsi="Arial" w:cs="Arial"/>
          <w:b w:val="0"/>
          <w:sz w:val="24"/>
          <w:szCs w:val="24"/>
          <w:lang w:val="uz-Cyrl-UZ"/>
        </w:rPr>
        <w:t>рассматривается отчет о предварительном утверждении годового отчета общества</w:t>
      </w:r>
      <w:r w:rsidRPr="00CB718E">
        <w:rPr>
          <w:rFonts w:ascii="Arial" w:hAnsi="Arial" w:cs="Arial"/>
          <w:b w:val="0"/>
          <w:sz w:val="24"/>
          <w:szCs w:val="24"/>
        </w:rPr>
        <w:t xml:space="preserve">. </w:t>
      </w:r>
      <w:r w:rsidRPr="00CB718E">
        <w:rPr>
          <w:rFonts w:ascii="Arial" w:hAnsi="Arial" w:cs="Arial"/>
          <w:b w:val="0"/>
          <w:sz w:val="24"/>
          <w:szCs w:val="24"/>
          <w:highlight w:val="yellow"/>
        </w:rPr>
        <w:t xml:space="preserve"> 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4.3. Внеплановая проверка (ревизия) финансово-хозяйственной деятельности общества осуществляется по: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решению общего собрания акционеров;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решению наблюдательного совета;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требованию акционера (акционеров) общества, владеющего (владеющих в совокупности) не менее чем 5 процентами голосующих акций общества;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divId w:val="1708290540"/>
        <w:rPr>
          <w:rFonts w:ascii="Arial" w:hAnsi="Arial" w:cs="Arial"/>
        </w:rPr>
      </w:pPr>
      <w:r w:rsidRPr="00CB718E">
        <w:rPr>
          <w:rFonts w:ascii="Arial" w:hAnsi="Arial" w:cs="Arial"/>
        </w:rPr>
        <w:t>- инициативе самой ревизионной комиссии.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divId w:val="1708290540"/>
        <w:rPr>
          <w:rFonts w:ascii="Arial" w:hAnsi="Arial" w:cs="Arial"/>
          <w:bCs/>
        </w:rPr>
      </w:pPr>
      <w:r w:rsidRPr="00CB718E">
        <w:rPr>
          <w:rFonts w:ascii="Arial" w:hAnsi="Arial" w:cs="Arial"/>
        </w:rPr>
        <w:t xml:space="preserve">4.4. Решение о внеплановой </w:t>
      </w:r>
      <w:r w:rsidRPr="00CB718E">
        <w:rPr>
          <w:rFonts w:ascii="Arial" w:hAnsi="Arial" w:cs="Arial"/>
          <w:bCs/>
        </w:rPr>
        <w:t xml:space="preserve">проверке (ревизии) принимается на общем собрании акционеров простым большинством голосов </w:t>
      </w:r>
      <w:r w:rsidRPr="00CB718E">
        <w:rPr>
          <w:rFonts w:ascii="Arial" w:hAnsi="Arial" w:cs="Arial"/>
        </w:rPr>
        <w:t xml:space="preserve">акционеров - владельцев голосующих акций общества, принимающих участие в собрании. Ревизионная комиссия приступает к </w:t>
      </w:r>
      <w:r w:rsidRPr="00CB718E">
        <w:rPr>
          <w:rFonts w:ascii="Arial" w:hAnsi="Arial" w:cs="Arial"/>
          <w:bCs/>
        </w:rPr>
        <w:t>проверке (ревизии) после получения соответствующего протокола общего собрания акционеров.</w:t>
      </w:r>
    </w:p>
    <w:p w:rsidR="00CB2C86" w:rsidRPr="00CB718E" w:rsidRDefault="00CB2C86" w:rsidP="00BE62BB">
      <w:pPr>
        <w:pStyle w:val="BlockText1"/>
        <w:spacing w:before="0" w:after="120" w:line="240" w:lineRule="auto"/>
        <w:ind w:left="0" w:right="0" w:firstLine="567"/>
        <w:rPr>
          <w:rFonts w:cs="Arial"/>
          <w:sz w:val="24"/>
          <w:szCs w:val="24"/>
        </w:rPr>
      </w:pPr>
      <w:r w:rsidRPr="00CB718E">
        <w:rPr>
          <w:rFonts w:cs="Arial"/>
          <w:bCs/>
          <w:sz w:val="24"/>
          <w:szCs w:val="24"/>
        </w:rPr>
        <w:t xml:space="preserve">4.5. </w:t>
      </w:r>
      <w:r w:rsidRPr="00CB718E">
        <w:rPr>
          <w:rFonts w:cs="Arial"/>
          <w:sz w:val="24"/>
          <w:szCs w:val="24"/>
        </w:rPr>
        <w:t>Решение о внеплановой проверке (ревизии) принимается наблюдательным советом большинством голосов его членов присутствующих на заседании, в случае заочного голосования (опросным путем) всеми членами наблюдательного совета единогласно. Данное решение направляется на имя председателя ревизионной комиссии и подписывается всеми членами наблюдательного совета, голосовавшими за его принятие.</w:t>
      </w:r>
    </w:p>
    <w:p w:rsidR="00CB2C86" w:rsidRPr="00CB718E" w:rsidRDefault="00CB2C86" w:rsidP="00BE62BB">
      <w:pPr>
        <w:pStyle w:val="BlockText1"/>
        <w:spacing w:before="0" w:after="120" w:line="240" w:lineRule="auto"/>
        <w:ind w:left="0" w:right="0" w:firstLine="567"/>
        <w:rPr>
          <w:rFonts w:cs="Arial"/>
          <w:sz w:val="24"/>
          <w:szCs w:val="24"/>
        </w:rPr>
      </w:pPr>
      <w:r w:rsidRPr="00CB718E">
        <w:rPr>
          <w:rFonts w:cs="Arial"/>
          <w:sz w:val="24"/>
          <w:szCs w:val="24"/>
        </w:rPr>
        <w:t>4.6. Член ревизионной комиссии при выявлении нарушений направляет председателю ревизионной комиссии письменное описание выявленных нарушений, требующих решения ревизионной комиссии.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В течение 3 рабочих дней после получения требования председатель ревизионной комиссии обязан созвать заседание ревизионной комиссии.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При принятии ревизионной комиссией решения о проведении проверки (ревизии) председатель ревизионной комиссии обязан организовать проверку (ревизию) и приступить к ее проведению. 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4.7. Выдвижение требований о проведении внеплановой проверки (ревизии) акционерами общества: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4.7.1. Акционеры - инициаторы проверки (ревизии) направляют в ревизионную комиссию письменное требование, которое должно содержать: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Ф.И.О. (наименование) акционеров;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сведения о принадлежащих им акциях (количество, категория, тип);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мотивированное обоснование данного требования.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Требование подписывается акционером или его доверенным лицом. Если требование подписывается доверенным лицом, то прилагается доверенность.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В случае если инициатива исходит от акционеров — юридических лиц, подпись представителя юридического лица, действующего в соответствии с его уставом без доверенности, заверяется печатью данного юридического лица. Если требование подписано представителем юридического лица, действующим от его имени по доверенности, к требованию прилагается доверенность.</w:t>
      </w:r>
    </w:p>
    <w:p w:rsidR="00CB2C86" w:rsidRPr="00CB718E" w:rsidRDefault="00CB2C86" w:rsidP="00BE62BB">
      <w:pPr>
        <w:numPr>
          <w:ilvl w:val="12"/>
          <w:numId w:val="0"/>
        </w:num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left="1" w:right="1" w:firstLine="566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4.7.2. Требование инициаторов проведения проверки (ревизии) отправляется заказным письмом в адрес общества на имя председателя ревизионной комиссии с уведомлением о вручении или сдается в канцелярию общества.</w:t>
      </w:r>
    </w:p>
    <w:p w:rsidR="00CB2C86" w:rsidRPr="00CB718E" w:rsidRDefault="00CB2C86" w:rsidP="00BE62BB">
      <w:pPr>
        <w:numPr>
          <w:ilvl w:val="12"/>
          <w:numId w:val="0"/>
        </w:num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left="1" w:right="1" w:firstLine="566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Дата предъявления требования определяется по дате уведомления о его вручении или дате сдаче в канцелярию общества.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4.7.3. В течение 10 рабочих дней с даты предъявления требования ревизионная комиссия должна принять решение о проведении внеплановой проверки (ревизии) финансово-хозяйственной деятельности общества или дать мотивированный отказ от проведения ревизии.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4.7.4. Отказ от проверки (ревизии) может быть дан ревизионной комиссией в следующих случаях: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акционеры, предъявившие требование, не являются владельцами необходимого для этого количества голосующих акций, дающих право голоса по всем вопросам компетенции общего собрания на дату предъявления требования;</w:t>
      </w:r>
    </w:p>
    <w:p w:rsidR="00CB2C86" w:rsidRPr="00CB718E" w:rsidRDefault="00CB2C86" w:rsidP="00BE62BB">
      <w:p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right="1" w:firstLine="540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инициаторами предъявления требования выступают лица, не зарегистрированные в реестре акционеров или не обладающие представительскими - полномочиями соответствующих акционеров;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в требовании не указан мотив проведения проверки (ревизии);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по фактам, являющимся мотивами проведения проверки (ревизии), проверка (ревизия) проведена и ревизионной комиссией утверждено заключение;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в требовании указаны неполные сведения;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- требование не соответствует законодательству и нормативно-правовым актам Республики Узбекистан или уставу общества. 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4.8. При проведении проверок (ревизий) члены ревизионной комиссии обязаны изучить все имеющиеся и полученные документы и материалы, относящиеся к предмету проверки.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4.9. По итогам проверки </w:t>
      </w:r>
      <w:bookmarkStart w:id="9" w:name="2384423"/>
      <w:bookmarkEnd w:id="9"/>
      <w:r w:rsidRPr="00CB718E">
        <w:rPr>
          <w:rFonts w:ascii="Arial" w:hAnsi="Arial" w:cs="Arial"/>
        </w:rPr>
        <w:t>финансово-хозяйственной деятельности общества ревизионная комиссия общества составляет заключение, в котором должны содержаться:</w:t>
      </w:r>
    </w:p>
    <w:p w:rsidR="00CB2C86" w:rsidRPr="00CB718E" w:rsidRDefault="00CB2C86" w:rsidP="00BE62BB">
      <w:pPr>
        <w:spacing w:after="120"/>
        <w:ind w:firstLine="567"/>
        <w:jc w:val="both"/>
        <w:textAlignment w:val="top"/>
        <w:rPr>
          <w:rFonts w:ascii="Arial" w:hAnsi="Arial" w:cs="Arial"/>
        </w:rPr>
      </w:pPr>
      <w:bookmarkStart w:id="10" w:name="2384424"/>
      <w:bookmarkEnd w:id="10"/>
      <w:r w:rsidRPr="00CB718E">
        <w:rPr>
          <w:rFonts w:ascii="Arial" w:hAnsi="Arial" w:cs="Arial"/>
        </w:rPr>
        <w:t>- оценка достоверности данных, содержащихся в отчетах и иных финансовых документах общества;</w:t>
      </w:r>
    </w:p>
    <w:p w:rsidR="00CB2C86" w:rsidRPr="00CB718E" w:rsidRDefault="00CB2C86" w:rsidP="00BE62BB">
      <w:pPr>
        <w:spacing w:after="120"/>
        <w:ind w:firstLine="567"/>
        <w:jc w:val="both"/>
        <w:textAlignment w:val="top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bookmarkStart w:id="11" w:name="2384425"/>
      <w:bookmarkEnd w:id="11"/>
      <w:r w:rsidRPr="00CB718E">
        <w:rPr>
          <w:rFonts w:ascii="Arial" w:hAnsi="Arial" w:cs="Arial"/>
        </w:rPr>
        <w:t>- информация о фактах нарушения порядка ведения бухгалтерского учета и представления финансовой отчетности, а также законодательства при осуществлении финансово-хозяйственной деятельности.</w:t>
      </w:r>
      <w:r w:rsidRPr="00CB718E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CB2C86" w:rsidRPr="00CB718E" w:rsidRDefault="00CB2C86" w:rsidP="00BE62BB">
      <w:pPr>
        <w:spacing w:after="120"/>
        <w:ind w:firstLine="567"/>
        <w:jc w:val="both"/>
        <w:textAlignment w:val="top"/>
        <w:rPr>
          <w:rFonts w:ascii="Arial" w:hAnsi="Arial" w:cs="Arial"/>
        </w:rPr>
      </w:pPr>
      <w:r w:rsidRPr="00CB718E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Данное заключение</w:t>
      </w:r>
      <w:r w:rsidRPr="00CB718E">
        <w:rPr>
          <w:rFonts w:ascii="Arial" w:hAnsi="Arial" w:cs="Arial"/>
          <w:color w:val="000000"/>
          <w:shd w:val="clear" w:color="auto" w:fill="FFFFFF"/>
        </w:rPr>
        <w:t xml:space="preserve"> заслушивается на годовом общем собрании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B718E">
        <w:rPr>
          <w:rStyle w:val="apple-converted-space"/>
          <w:rFonts w:ascii="Arial" w:hAnsi="Arial" w:cs="Arial"/>
          <w:color w:val="000000"/>
          <w:shd w:val="clear" w:color="auto" w:fill="FFFFFF"/>
        </w:rPr>
        <w:t>акционеров</w:t>
      </w:r>
      <w:r w:rsidRPr="00CB718E">
        <w:rPr>
          <w:rFonts w:ascii="Arial" w:hAnsi="Arial" w:cs="Arial"/>
          <w:color w:val="000000"/>
          <w:shd w:val="clear" w:color="auto" w:fill="FFFFFF"/>
        </w:rPr>
        <w:t>.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4.10. Инициаторы проверки (ревизии) финансово-хозяйственной деятельности общества вправе в любой момент до принятия ревизионной комиссией решения о проведении проверки (ревизии) отозвать свое требование, письменно уведомив р</w:t>
      </w:r>
      <w:bookmarkStart w:id="12" w:name="_GoBack"/>
      <w:bookmarkEnd w:id="12"/>
      <w:r w:rsidRPr="00CB718E">
        <w:rPr>
          <w:rFonts w:ascii="Arial" w:hAnsi="Arial" w:cs="Arial"/>
        </w:rPr>
        <w:t>евизионную комиссию.</w:t>
      </w:r>
    </w:p>
    <w:p w:rsidR="00CB2C86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CB718E">
        <w:rPr>
          <w:rFonts w:ascii="Arial" w:hAnsi="Arial" w:cs="Arial"/>
        </w:rPr>
        <w:t xml:space="preserve">4.11. </w:t>
      </w:r>
      <w:bookmarkStart w:id="13" w:name="2384426"/>
      <w:bookmarkEnd w:id="13"/>
      <w:r w:rsidRPr="00CB718E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Ревизионная комиссия ежеквартально выносит на заседание наблюдательного совета общества заключение о наличии сделок с аффилированными лицами или крупных сделок в обществе, а также соблюдении требований законодательства и внутренних документов общества к совершению таких сделок.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</w:p>
    <w:p w:rsidR="00CB2C86" w:rsidRPr="00CB718E" w:rsidRDefault="00CB2C86" w:rsidP="00BE62BB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bCs/>
        </w:rPr>
      </w:pPr>
      <w:bookmarkStart w:id="14" w:name="794442"/>
      <w:bookmarkEnd w:id="14"/>
      <w:r w:rsidRPr="00CB718E">
        <w:rPr>
          <w:rFonts w:ascii="Arial" w:hAnsi="Arial" w:cs="Arial"/>
          <w:b/>
        </w:rPr>
        <w:t xml:space="preserve">V. </w:t>
      </w:r>
      <w:r w:rsidRPr="00CB718E">
        <w:rPr>
          <w:rFonts w:ascii="Arial" w:hAnsi="Arial" w:cs="Arial"/>
          <w:b/>
          <w:bCs/>
        </w:rPr>
        <w:t xml:space="preserve">ИЗБРАНИЕ И ДОСРОЧНОЕ ПРЕКРАЩЕНИЕ ПОЛНОМОЧИЙ </w:t>
      </w:r>
    </w:p>
    <w:p w:rsidR="00CB2C86" w:rsidRPr="00CB718E" w:rsidRDefault="00CB2C86" w:rsidP="00CB718E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bCs/>
        </w:rPr>
      </w:pPr>
      <w:r w:rsidRPr="00CB718E">
        <w:rPr>
          <w:rFonts w:ascii="Arial" w:hAnsi="Arial" w:cs="Arial"/>
          <w:b/>
          <w:bCs/>
        </w:rPr>
        <w:t>ЧЛЕНОВ РЕВИЗИОННОЙ КОМИССИИ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bookmarkStart w:id="15" w:name="794472"/>
      <w:bookmarkEnd w:id="15"/>
      <w:r w:rsidRPr="00CB718E">
        <w:rPr>
          <w:rFonts w:ascii="Arial" w:hAnsi="Arial" w:cs="Arial"/>
        </w:rPr>
        <w:t>5.1. Порядок внесения предложений о выдвижении кандидатов в ревизионную  комиссию общества, рассмотрения и принятия решения наблюдательным советом по внесенным предложениям осуществляется в соответствии со статьями 63 и 65 Закона Республики Узбекистан «Об акционерных обществах и защите прав акционеров» и уставом общества.</w:t>
      </w:r>
    </w:p>
    <w:p w:rsidR="00CB2C86" w:rsidRPr="00CB718E" w:rsidRDefault="00CB2C86" w:rsidP="00BE62BB">
      <w:pPr>
        <w:numPr>
          <w:ilvl w:val="12"/>
          <w:numId w:val="0"/>
        </w:num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left="1" w:firstLine="566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5.2. Предложение по выдвижению кандидатов в ревизионную комиссию вносится в письменной форме, путем направления заказного письма в адрес общества или сдается в канцелярию общества.</w:t>
      </w:r>
    </w:p>
    <w:p w:rsidR="00CB2C86" w:rsidRPr="00CB718E" w:rsidRDefault="00CB2C86" w:rsidP="00BE62BB">
      <w:pPr>
        <w:numPr>
          <w:ilvl w:val="12"/>
          <w:numId w:val="0"/>
        </w:num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left="1" w:firstLine="566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ab/>
        <w:t>Дата внесения предложения определяется по дате почтового отправления или по дате ее сдачи в канцелярию общества.</w:t>
      </w:r>
    </w:p>
    <w:p w:rsidR="00CB2C86" w:rsidRPr="00CB718E" w:rsidRDefault="00CB2C86" w:rsidP="00BE62BB">
      <w:pPr>
        <w:numPr>
          <w:ilvl w:val="12"/>
          <w:numId w:val="0"/>
        </w:num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left="1" w:firstLine="566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ab/>
        <w:t>Предложение подписывается акционером или его доверенным лицом, если предложение подписывается доверенным лицом, то прилагается доверенность.</w:t>
      </w:r>
    </w:p>
    <w:p w:rsidR="00CB2C86" w:rsidRPr="00CB718E" w:rsidRDefault="00CB2C86" w:rsidP="00BE62BB">
      <w:pPr>
        <w:numPr>
          <w:ilvl w:val="12"/>
          <w:numId w:val="0"/>
        </w:num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left="1" w:firstLine="566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ab/>
        <w:t>Если инициатива исходит от акционера - юридического лица, подпись представителя юридического лица, действующего в соответствии с его уставом без доверенности, заверяется печатью данного юридического лица. Если требование подписано представителем юридического лица, действующим от его имени по доверенности, к требованию прилагается доверенность.</w:t>
      </w:r>
    </w:p>
    <w:p w:rsidR="00CB2C86" w:rsidRPr="00CB718E" w:rsidRDefault="00CB2C86" w:rsidP="00BE62BB">
      <w:pPr>
        <w:numPr>
          <w:ilvl w:val="12"/>
          <w:numId w:val="0"/>
        </w:num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left="1" w:firstLine="566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CB718E">
        <w:rPr>
          <w:rFonts w:ascii="Arial" w:hAnsi="Arial" w:cs="Arial"/>
        </w:rPr>
        <w:t xml:space="preserve">5.3. </w:t>
      </w:r>
      <w:bookmarkStart w:id="16" w:name="2384416"/>
      <w:bookmarkEnd w:id="16"/>
      <w:r w:rsidRPr="00CB718E">
        <w:rPr>
          <w:rFonts w:ascii="Arial" w:hAnsi="Arial" w:cs="Arial"/>
        </w:rPr>
        <w:t xml:space="preserve">Ревизионная комиссия избирается </w:t>
      </w:r>
      <w:r w:rsidRPr="00CB718E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в </w:t>
      </w:r>
      <w:r w:rsidRPr="00CB718E">
        <w:rPr>
          <w:rFonts w:ascii="Arial" w:hAnsi="Arial" w:cs="Arial"/>
          <w:color w:val="000000"/>
          <w:bdr w:val="none" w:sz="0" w:space="0" w:color="auto" w:frame="1"/>
          <w:shd w:val="clear" w:color="auto" w:fill="FFFFFF"/>
          <w:lang w:val="uz-Cyrl-UZ"/>
        </w:rPr>
        <w:t>количестве 3 человек</w:t>
      </w:r>
      <w:r w:rsidRPr="00CB718E">
        <w:rPr>
          <w:rFonts w:ascii="Arial" w:hAnsi="Arial" w:cs="Arial"/>
        </w:rPr>
        <w:t xml:space="preserve"> общ</w:t>
      </w:r>
      <w:r w:rsidRPr="00CB718E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им собранием акционеров сроком на один год, </w:t>
      </w:r>
      <w:bookmarkStart w:id="17" w:name="2383983"/>
      <w:bookmarkEnd w:id="17"/>
      <w:r w:rsidRPr="00CB718E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большинством голосов акционеров — владельцев голосующих акций общества (простым большинством), принимающих участие в собрании.</w:t>
      </w:r>
      <w:bookmarkStart w:id="18" w:name="2384421"/>
      <w:bookmarkEnd w:id="18"/>
      <w:r w:rsidRPr="00CB718E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Члены ревизионной комиссии общества не могут одновременно являться членами наблюдательного совета общества, а также работать по трудовому договору (контракту) в этом же обществе. </w:t>
      </w:r>
      <w:r w:rsidRPr="00CB718E">
        <w:rPr>
          <w:rFonts w:ascii="Arial" w:hAnsi="Arial" w:cs="Arial"/>
        </w:rPr>
        <w:t xml:space="preserve">Выборы ревизионной комиссии производятся раздельным голосованием, по каждой кандидатуре персонально. </w:t>
      </w:r>
      <w:bookmarkStart w:id="19" w:name="2384417"/>
      <w:bookmarkEnd w:id="19"/>
      <w:r w:rsidRPr="00CB718E">
        <w:rPr>
          <w:rFonts w:ascii="Arial" w:hAnsi="Arial" w:cs="Arial"/>
          <w:color w:val="000000"/>
          <w:bdr w:val="none" w:sz="0" w:space="0" w:color="auto" w:frame="1"/>
        </w:rPr>
        <w:t>Одно и то же лицо не может избираться в состав ревизионной комиссии более трех раз подряд.</w:t>
      </w:r>
    </w:p>
    <w:p w:rsidR="00CB2C86" w:rsidRPr="00CB718E" w:rsidRDefault="00CB2C86" w:rsidP="00E07B3E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5.4. Ревизионная комиссия избирает председателя и секретаря из своего состава. Председатель и секретарь ревизионной комиссии избираются на заседании ревизионной комиссии большинством голосов от общего числа избранных членов комиссии.</w:t>
      </w:r>
    </w:p>
    <w:p w:rsidR="00CB2C86" w:rsidRPr="00CB718E" w:rsidRDefault="00CB2C86" w:rsidP="00E07B3E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Ревизионная комиссия вправе в любое время переизбрать своего председателя и секретаря большинством голосов от общего числа избранных членов комиссии, за исключением голосов выбывших членов ревизионной комиссии.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40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5.5. Член ревизионной комиссии вправе по своей инициативе выйти из ее состава в любое время, письменно известив об этом ревизионную комиссию и наблюдательный совет за один месяц до прекращения своей работы в ревизионной комиссии. В этом случае общее собрание акционеров на ближайшем собрании осуществляет замену члена ревизионной комиссии.</w:t>
      </w:r>
    </w:p>
    <w:p w:rsidR="00CB2C86" w:rsidRPr="00CB718E" w:rsidRDefault="00CB2C86" w:rsidP="00D07102">
      <w:pPr>
        <w:autoSpaceDE w:val="0"/>
        <w:autoSpaceDN w:val="0"/>
        <w:adjustRightInd w:val="0"/>
        <w:spacing w:after="120"/>
        <w:ind w:firstLine="540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5.6. В случае вхождения члена ревизионной комиссии в состав ликвидационной комиссии, избрания (назначения) в наблюдательный совет или исполнительный орган, либо начала работы по трудовому договору (контракту) в обществе, данное лицо обязано прекратить осуществление своей деятельности в качестве члена ревизионной комиссии. При этом, общее собрание акционеров на ближайшем собрании осуществляет замену члена Ревизионной комиссии.</w:t>
      </w:r>
    </w:p>
    <w:p w:rsidR="00CB2C86" w:rsidRPr="00CB718E" w:rsidRDefault="00CB2C86" w:rsidP="00BE62BB">
      <w:pPr>
        <w:numPr>
          <w:ilvl w:val="12"/>
          <w:numId w:val="0"/>
        </w:num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left="1" w:right="1" w:firstLine="566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5.7. Полномочия отдельных членов или всего состава ревизионной комиссии могут быть прекращены досрочно решением общего собрания акционеров, принимаемым </w:t>
      </w:r>
      <w:r w:rsidRPr="00CB718E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большинством голосов</w:t>
      </w:r>
      <w:r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CB718E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акционеров — владельцев голосующих акций общества, принимающих участие в собрании,</w:t>
      </w:r>
      <w:r w:rsidRPr="00CB718E">
        <w:rPr>
          <w:rFonts w:ascii="Arial" w:hAnsi="Arial" w:cs="Arial"/>
        </w:rPr>
        <w:t xml:space="preserve"> по следующим основаниям: </w:t>
      </w:r>
    </w:p>
    <w:p w:rsidR="00CB2C86" w:rsidRPr="00CB718E" w:rsidRDefault="00CB2C86" w:rsidP="00BE62BB">
      <w:p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right="1" w:firstLine="540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непринятие участия в работе ревизионной комиссии более 3-х раз по неуважительным причинам;</w:t>
      </w:r>
    </w:p>
    <w:p w:rsidR="00CB2C86" w:rsidRPr="00CB718E" w:rsidRDefault="00CB2C86" w:rsidP="00BE62BB">
      <w:p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right="1" w:firstLine="540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при проведении проверок члены (член) ревизионной комиссии ненадлежащим образом изучили все документы и материалы, относящиеся к предмету проверки, что повлекло за собой неверные заключения ревизионной комиссии общества;</w:t>
      </w:r>
    </w:p>
    <w:p w:rsidR="00CB2C86" w:rsidRPr="00CB718E" w:rsidRDefault="00CB2C86" w:rsidP="00BE62BB">
      <w:p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right="1" w:firstLine="540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невыполнение отдельными членами ревизионной комиссии или ревизионной комиссией в целом п. 2.3 настоящего положения;</w:t>
      </w:r>
    </w:p>
    <w:p w:rsidR="00CB2C86" w:rsidRPr="00CB718E" w:rsidRDefault="00CB2C86" w:rsidP="00BE62BB">
      <w:p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right="1" w:firstLine="540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совершения иных действий (бездействия) членами ревизионной комиссии, повлекших неблагоприятные для общества последствия.</w:t>
      </w:r>
    </w:p>
    <w:p w:rsidR="00CB2C86" w:rsidRPr="00CB718E" w:rsidRDefault="00CB2C86" w:rsidP="00BE62BB">
      <w:pPr>
        <w:pStyle w:val="BlockText1"/>
        <w:spacing w:before="0" w:after="120" w:line="240" w:lineRule="auto"/>
        <w:rPr>
          <w:rFonts w:cs="Arial"/>
          <w:sz w:val="24"/>
          <w:szCs w:val="24"/>
        </w:rPr>
      </w:pPr>
      <w:r w:rsidRPr="00CB718E">
        <w:rPr>
          <w:rFonts w:cs="Arial"/>
          <w:sz w:val="24"/>
          <w:szCs w:val="24"/>
        </w:rPr>
        <w:t>5.8. В случае, когда число членов ревизионной комиссии становится менее половины числа, предусмотренного уставом общества</w:t>
      </w:r>
      <w:r>
        <w:rPr>
          <w:rFonts w:cs="Arial"/>
          <w:sz w:val="24"/>
          <w:szCs w:val="24"/>
        </w:rPr>
        <w:t xml:space="preserve"> и настоящим положением</w:t>
      </w:r>
      <w:r w:rsidRPr="00CB718E">
        <w:rPr>
          <w:rFonts w:cs="Arial"/>
          <w:sz w:val="24"/>
          <w:szCs w:val="24"/>
        </w:rPr>
        <w:t>, наблюдательный совет обязан созвать внеочередное общее собрание акционеров для избрания нового состава ревизионной комиссии.</w:t>
      </w:r>
    </w:p>
    <w:p w:rsidR="00CB2C86" w:rsidRPr="00CB718E" w:rsidRDefault="00CB2C86" w:rsidP="00BE62BB">
      <w:p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left="1" w:right="1" w:firstLine="566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ab/>
        <w:t>В случае досрочного прекращения полномочий ревизионной комиссии полномочия вновь избранных членов ревизионной комиссии действуют до момента избрания ревизионной комиссии следующим годовым общим собранием акционеров.</w:t>
      </w:r>
    </w:p>
    <w:p w:rsidR="00CB2C86" w:rsidRPr="00CB718E" w:rsidRDefault="00CB2C86" w:rsidP="00BE62BB">
      <w:pPr>
        <w:pStyle w:val="BlockText1"/>
        <w:spacing w:before="0" w:after="120" w:line="240" w:lineRule="auto"/>
        <w:rPr>
          <w:rFonts w:cs="Arial"/>
          <w:sz w:val="24"/>
          <w:szCs w:val="24"/>
        </w:rPr>
      </w:pPr>
      <w:r w:rsidRPr="00CB718E">
        <w:rPr>
          <w:rFonts w:cs="Arial"/>
          <w:sz w:val="24"/>
          <w:szCs w:val="24"/>
        </w:rPr>
        <w:t>5.9. Если внеочередное общее собрание досрочно прекратило полномочия всего состава ревизионной комиссии в целом или ее отдельных членов, в результате чего их число стало менее половины от избранного состава, то в течение не более трех рабочих дней с момента принятия данного решения, наблюдательный совет обязан принять решение о созыве внеочередного общего собрания с пунктом повестки дня об избрании нового состава ревизионной комиссии.</w:t>
      </w:r>
    </w:p>
    <w:p w:rsidR="00CB2C86" w:rsidRDefault="00CB2C86" w:rsidP="00CB718E">
      <w:p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left="1" w:right="1" w:firstLine="566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ab/>
        <w:t xml:space="preserve">Вносить предложения по кандидатам в состав ревизионной комиссии могут акционеры, имеющие в соответствии с законодательством и уставом общества право на выдвижение кандидатов в органы управления и контроля общества. </w:t>
      </w:r>
      <w:bookmarkStart w:id="20" w:name="794520"/>
      <w:bookmarkEnd w:id="20"/>
    </w:p>
    <w:p w:rsidR="00CB2C86" w:rsidRDefault="00CB2C86" w:rsidP="00CB718E">
      <w:p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right="1"/>
        <w:jc w:val="both"/>
        <w:rPr>
          <w:rFonts w:ascii="Arial" w:hAnsi="Arial" w:cs="Arial"/>
        </w:rPr>
      </w:pPr>
    </w:p>
    <w:p w:rsidR="00CB2C86" w:rsidRPr="00CB718E" w:rsidRDefault="00CB2C86" w:rsidP="00CB718E">
      <w:pPr>
        <w:tabs>
          <w:tab w:val="decimal" w:pos="6803"/>
        </w:tabs>
        <w:overflowPunct w:val="0"/>
        <w:autoSpaceDE w:val="0"/>
        <w:autoSpaceDN w:val="0"/>
        <w:adjustRightInd w:val="0"/>
        <w:spacing w:after="120"/>
        <w:ind w:right="1"/>
        <w:jc w:val="center"/>
        <w:rPr>
          <w:rFonts w:ascii="Arial" w:hAnsi="Arial" w:cs="Arial"/>
          <w:b/>
        </w:rPr>
      </w:pPr>
      <w:r w:rsidRPr="00CB718E">
        <w:rPr>
          <w:rFonts w:ascii="Arial" w:hAnsi="Arial" w:cs="Arial"/>
          <w:b/>
        </w:rPr>
        <w:t>VI. ЗАСЕДАНИЯ РЕВИЗИОННОЙ КОМИССИИ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6.1. Ревизионная комиссия решает все вопросы на своих заседаниях. Заседания ревизионной комиссии проводятся по утвержденному плану, а также перед началом проверки или ревизии и по их результатам. Член ревизионной комиссии может требовать созыва экстренного заседания комиссии в случае выявления нарушений, требующих безотлагательного решения ревизионной комиссии.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6.2. Заседание ревизионной комиссии считается правомочным, если на нем присутствуют не менее двух третей ее членов. Все заседания ревизионной комиссии проводятся в очной форме.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6.3. Каждый член ревизионной комиссии обладает одним голосом. Акты и заключения ревизионной комиссии у</w:t>
      </w:r>
      <w:r>
        <w:rPr>
          <w:rFonts w:ascii="Arial" w:hAnsi="Arial" w:cs="Arial"/>
        </w:rPr>
        <w:t>тве</w:t>
      </w:r>
      <w:r w:rsidRPr="00CB718E">
        <w:rPr>
          <w:rFonts w:ascii="Arial" w:hAnsi="Arial" w:cs="Arial"/>
        </w:rPr>
        <w:t>рждаются простым большинством голосов присутствующих на заседании. При равенстве голосов решающим является голос председателя ревизионной комиссии.</w:t>
      </w:r>
    </w:p>
    <w:p w:rsidR="00CB2C86" w:rsidRPr="00CB718E" w:rsidRDefault="00CB2C86" w:rsidP="00BE62BB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Члены ревизионной комиссии в случае своего несогласия с решением комиссии вправе зафиксировать в протоколе заседания особое мнение и довести его до сведения, наблюдательного совета и общего собрания акционеров. 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6.4. Председатель ревизионной комиссии: 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- созывает и проводит заседания; 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- организует текущую работу ревизионной комиссии; 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- представляет ее на заседаниях наблюдательного совета, общего собрания акционеров; </w:t>
      </w:r>
    </w:p>
    <w:p w:rsidR="00CB2C86" w:rsidRPr="00CB718E" w:rsidRDefault="00CB2C86" w:rsidP="00BE62BB">
      <w:pPr>
        <w:tabs>
          <w:tab w:val="left" w:pos="0"/>
        </w:tabs>
        <w:spacing w:after="120"/>
        <w:ind w:firstLine="567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подписывает документы, исходящие от ее имени.</w:t>
      </w:r>
    </w:p>
    <w:p w:rsidR="00CB2C86" w:rsidRPr="00CB718E" w:rsidRDefault="00CB2C86" w:rsidP="00BE62BB">
      <w:pPr>
        <w:pStyle w:val="BodyText2"/>
        <w:spacing w:line="240" w:lineRule="auto"/>
        <w:ind w:firstLine="540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6.5. В случае отсутствия председателя его функции осуществляет один из членов ревизионной комиссии по решению большинства присутствующих на заседании членов ревизионной комиссии.</w:t>
      </w:r>
    </w:p>
    <w:p w:rsidR="00CB2C86" w:rsidRPr="00CB718E" w:rsidRDefault="00CB2C86" w:rsidP="00BE62BB">
      <w:pPr>
        <w:pStyle w:val="BodyText2"/>
        <w:spacing w:line="240" w:lineRule="auto"/>
        <w:ind w:firstLine="540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6.6. Секретарь ревизионной комиссии: </w:t>
      </w:r>
    </w:p>
    <w:p w:rsidR="00CB2C86" w:rsidRPr="00CB718E" w:rsidRDefault="00CB2C86" w:rsidP="00BE62BB">
      <w:pPr>
        <w:pStyle w:val="BodyText2"/>
        <w:spacing w:line="240" w:lineRule="auto"/>
        <w:ind w:firstLine="540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 xml:space="preserve">- организует ведение протоколов ее заседаний; </w:t>
      </w:r>
    </w:p>
    <w:p w:rsidR="00CB2C86" w:rsidRPr="00CB718E" w:rsidRDefault="00CB2C86" w:rsidP="00BE62BB">
      <w:pPr>
        <w:pStyle w:val="BodyText2"/>
        <w:spacing w:line="240" w:lineRule="auto"/>
        <w:ind w:firstLine="540"/>
        <w:jc w:val="both"/>
        <w:rPr>
          <w:rFonts w:ascii="Arial" w:hAnsi="Arial" w:cs="Arial"/>
        </w:rPr>
      </w:pPr>
      <w:r w:rsidRPr="00CB718E">
        <w:rPr>
          <w:rFonts w:ascii="Arial" w:hAnsi="Arial" w:cs="Arial"/>
        </w:rPr>
        <w:t>- доводит до адресатов акты и заключения ревизионной комиссии.</w:t>
      </w:r>
    </w:p>
    <w:sectPr w:rsidR="00CB2C86" w:rsidRPr="00CB718E" w:rsidSect="0034130E">
      <w:footerReference w:type="even" r:id="rId7"/>
      <w:footerReference w:type="default" r:id="rId8"/>
      <w:pgSz w:w="11906" w:h="16838"/>
      <w:pgMar w:top="1134" w:right="1133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C86" w:rsidRDefault="00CB2C86">
      <w:r>
        <w:separator/>
      </w:r>
    </w:p>
  </w:endnote>
  <w:endnote w:type="continuationSeparator" w:id="1">
    <w:p w:rsidR="00CB2C86" w:rsidRDefault="00CB2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86" w:rsidRDefault="00CB2C86" w:rsidP="00821C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2C86" w:rsidRDefault="00CB2C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86" w:rsidRDefault="00CB2C86" w:rsidP="00821C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CB2C86" w:rsidRDefault="00CB2C86" w:rsidP="0034130E">
    <w:pPr>
      <w:pStyle w:val="Footer"/>
      <w:jc w:val="right"/>
      <w:rPr>
        <w:rFonts w:ascii="Arial" w:hAnsi="Arial" w:cs="Arial"/>
        <w:b/>
        <w:i/>
        <w:sz w:val="16"/>
        <w:szCs w:val="16"/>
      </w:rPr>
    </w:pPr>
    <w:r w:rsidRPr="00BE73B8">
      <w:rPr>
        <w:rFonts w:ascii="Arial" w:hAnsi="Arial" w:cs="Arial"/>
        <w:b/>
        <w:i/>
        <w:sz w:val="16"/>
        <w:szCs w:val="16"/>
      </w:rPr>
      <w:t>Положение «О ревизионной комиссии</w:t>
    </w:r>
  </w:p>
  <w:p w:rsidR="00CB2C86" w:rsidRPr="00BE73B8" w:rsidRDefault="00CB2C86" w:rsidP="0034130E">
    <w:pPr>
      <w:pStyle w:val="Footer"/>
      <w:jc w:val="right"/>
      <w:rPr>
        <w:rFonts w:ascii="Arial" w:hAnsi="Arial" w:cs="Arial"/>
        <w:b/>
        <w:i/>
        <w:sz w:val="16"/>
        <w:szCs w:val="16"/>
      </w:rPr>
    </w:pPr>
    <w:r w:rsidRPr="00BE73B8">
      <w:rPr>
        <w:rFonts w:ascii="Arial" w:hAnsi="Arial" w:cs="Arial"/>
        <w:b/>
        <w:i/>
        <w:sz w:val="16"/>
        <w:szCs w:val="16"/>
      </w:rPr>
      <w:t xml:space="preserve"> АО «GIDROMAXSUSQURILISH»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C86" w:rsidRDefault="00CB2C86">
      <w:r>
        <w:separator/>
      </w:r>
    </w:p>
  </w:footnote>
  <w:footnote w:type="continuationSeparator" w:id="1">
    <w:p w:rsidR="00CB2C86" w:rsidRDefault="00CB2C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477AD"/>
    <w:multiLevelType w:val="hybridMultilevel"/>
    <w:tmpl w:val="EDDE0B1E"/>
    <w:lvl w:ilvl="0" w:tplc="69D45D06">
      <w:start w:val="3"/>
      <w:numFmt w:val="upperRoman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0450D6"/>
    <w:multiLevelType w:val="hybridMultilevel"/>
    <w:tmpl w:val="80CA4F28"/>
    <w:lvl w:ilvl="0" w:tplc="41002E4E">
      <w:start w:val="1"/>
      <w:numFmt w:val="upperRoman"/>
      <w:lvlText w:val="%1."/>
      <w:lvlJc w:val="left"/>
      <w:pPr>
        <w:ind w:left="2149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">
    <w:nsid w:val="33E924EC"/>
    <w:multiLevelType w:val="hybridMultilevel"/>
    <w:tmpl w:val="72B4D1DC"/>
    <w:lvl w:ilvl="0" w:tplc="8C6ECC9A">
      <w:start w:val="1"/>
      <w:numFmt w:val="upperRoman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613003A"/>
    <w:multiLevelType w:val="hybridMultilevel"/>
    <w:tmpl w:val="AFC25740"/>
    <w:lvl w:ilvl="0" w:tplc="8C6ECC9A">
      <w:start w:val="1"/>
      <w:numFmt w:val="upperRoman"/>
      <w:lvlText w:val="%1."/>
      <w:lvlJc w:val="left"/>
      <w:pPr>
        <w:ind w:left="1571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DF04872"/>
    <w:multiLevelType w:val="hybridMultilevel"/>
    <w:tmpl w:val="E1B6C0FC"/>
    <w:lvl w:ilvl="0" w:tplc="0284D546">
      <w:start w:val="4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D33C5C"/>
    <w:multiLevelType w:val="hybridMultilevel"/>
    <w:tmpl w:val="80CA4F28"/>
    <w:lvl w:ilvl="0" w:tplc="41002E4E">
      <w:start w:val="1"/>
      <w:numFmt w:val="upperRoman"/>
      <w:lvlText w:val="%1."/>
      <w:lvlJc w:val="left"/>
      <w:pPr>
        <w:ind w:left="2149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AFF"/>
    <w:rsid w:val="00013B35"/>
    <w:rsid w:val="00076B85"/>
    <w:rsid w:val="000C7E39"/>
    <w:rsid w:val="001A68B1"/>
    <w:rsid w:val="001D0568"/>
    <w:rsid w:val="00206004"/>
    <w:rsid w:val="002223F4"/>
    <w:rsid w:val="00266E1C"/>
    <w:rsid w:val="00272008"/>
    <w:rsid w:val="002858EB"/>
    <w:rsid w:val="002F5167"/>
    <w:rsid w:val="0034130E"/>
    <w:rsid w:val="003851E8"/>
    <w:rsid w:val="003F3A13"/>
    <w:rsid w:val="00441869"/>
    <w:rsid w:val="00464F39"/>
    <w:rsid w:val="00482F6F"/>
    <w:rsid w:val="00484FBE"/>
    <w:rsid w:val="004E1434"/>
    <w:rsid w:val="004E1514"/>
    <w:rsid w:val="005A6FEB"/>
    <w:rsid w:val="005F1CAE"/>
    <w:rsid w:val="0063569A"/>
    <w:rsid w:val="00644E4B"/>
    <w:rsid w:val="0074173C"/>
    <w:rsid w:val="00755EF6"/>
    <w:rsid w:val="008010B9"/>
    <w:rsid w:val="00812DF1"/>
    <w:rsid w:val="00821C45"/>
    <w:rsid w:val="008221C0"/>
    <w:rsid w:val="00825073"/>
    <w:rsid w:val="008C4B62"/>
    <w:rsid w:val="008C5156"/>
    <w:rsid w:val="00971578"/>
    <w:rsid w:val="00A46AC3"/>
    <w:rsid w:val="00A54AFF"/>
    <w:rsid w:val="00A93B53"/>
    <w:rsid w:val="00AC3E15"/>
    <w:rsid w:val="00AF6AB7"/>
    <w:rsid w:val="00B67940"/>
    <w:rsid w:val="00BB6838"/>
    <w:rsid w:val="00BE62BB"/>
    <w:rsid w:val="00BE73B8"/>
    <w:rsid w:val="00CB2C86"/>
    <w:rsid w:val="00CB718E"/>
    <w:rsid w:val="00D07102"/>
    <w:rsid w:val="00D111E2"/>
    <w:rsid w:val="00DB6638"/>
    <w:rsid w:val="00DC04C5"/>
    <w:rsid w:val="00E04017"/>
    <w:rsid w:val="00E07B3E"/>
    <w:rsid w:val="00E961B5"/>
    <w:rsid w:val="00EC299D"/>
    <w:rsid w:val="00ED5683"/>
    <w:rsid w:val="00EE2C1E"/>
    <w:rsid w:val="00FC7F55"/>
    <w:rsid w:val="00FF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B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A68B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A68B1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A68B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1A6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68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A68B1"/>
    <w:pPr>
      <w:ind w:left="720"/>
      <w:contextualSpacing/>
    </w:pPr>
  </w:style>
  <w:style w:type="paragraph" w:customStyle="1" w:styleId="dt">
    <w:name w:val="dt"/>
    <w:basedOn w:val="Normal"/>
    <w:uiPriority w:val="99"/>
    <w:rsid w:val="001A68B1"/>
    <w:pPr>
      <w:spacing w:before="100" w:beforeAutospacing="1" w:after="100" w:afterAutospacing="1"/>
    </w:pPr>
  </w:style>
  <w:style w:type="paragraph" w:customStyle="1" w:styleId="dti">
    <w:name w:val="dti"/>
    <w:basedOn w:val="Normal"/>
    <w:uiPriority w:val="99"/>
    <w:rsid w:val="001A68B1"/>
    <w:pPr>
      <w:spacing w:before="100" w:beforeAutospacing="1" w:after="100" w:afterAutospacing="1"/>
    </w:pPr>
    <w:rPr>
      <w:vanish/>
    </w:rPr>
  </w:style>
  <w:style w:type="paragraph" w:customStyle="1" w:styleId="indexesonref">
    <w:name w:val="indexes_on_ref"/>
    <w:basedOn w:val="Normal"/>
    <w:uiPriority w:val="99"/>
    <w:rsid w:val="001A68B1"/>
    <w:pPr>
      <w:spacing w:before="100" w:beforeAutospacing="1" w:after="100" w:afterAutospacing="1"/>
    </w:pPr>
    <w:rPr>
      <w:vanish/>
    </w:rPr>
  </w:style>
  <w:style w:type="paragraph" w:customStyle="1" w:styleId="lang2">
    <w:name w:val="lang2"/>
    <w:basedOn w:val="Normal"/>
    <w:uiPriority w:val="99"/>
    <w:rsid w:val="001A68B1"/>
    <w:pPr>
      <w:spacing w:before="100" w:beforeAutospacing="1" w:after="100" w:afterAutospacing="1"/>
    </w:pPr>
  </w:style>
  <w:style w:type="paragraph" w:customStyle="1" w:styleId="entersubmit">
    <w:name w:val="enter_submit"/>
    <w:basedOn w:val="Normal"/>
    <w:uiPriority w:val="99"/>
    <w:rsid w:val="001A68B1"/>
    <w:pPr>
      <w:pBdr>
        <w:top w:val="single" w:sz="6" w:space="0" w:color="7190EE"/>
        <w:left w:val="single" w:sz="6" w:space="0" w:color="7190EE"/>
        <w:bottom w:val="single" w:sz="6" w:space="0" w:color="7190EE"/>
        <w:right w:val="single" w:sz="6" w:space="0" w:color="7190EE"/>
      </w:pBdr>
      <w:spacing w:before="100" w:beforeAutospacing="1" w:after="100" w:afterAutospacing="1"/>
      <w:ind w:right="30"/>
    </w:pPr>
  </w:style>
  <w:style w:type="paragraph" w:customStyle="1" w:styleId="showcontext">
    <w:name w:val="show_context"/>
    <w:basedOn w:val="Normal"/>
    <w:uiPriority w:val="99"/>
    <w:rsid w:val="001A68B1"/>
    <w:pPr>
      <w:shd w:val="clear" w:color="auto" w:fill="FFFF00"/>
      <w:spacing w:before="100" w:beforeAutospacing="1" w:after="100" w:afterAutospacing="1"/>
    </w:pPr>
  </w:style>
  <w:style w:type="paragraph" w:customStyle="1" w:styleId="checkboxarea">
    <w:name w:val="checkboxarea"/>
    <w:basedOn w:val="Normal"/>
    <w:uiPriority w:val="99"/>
    <w:rsid w:val="001A68B1"/>
    <w:pPr>
      <w:spacing w:before="100" w:beforeAutospacing="1" w:after="100" w:afterAutospacing="1"/>
    </w:pPr>
  </w:style>
  <w:style w:type="paragraph" w:customStyle="1" w:styleId="checkboxareachecked">
    <w:name w:val="checkboxareachecked"/>
    <w:basedOn w:val="Normal"/>
    <w:uiPriority w:val="99"/>
    <w:rsid w:val="001A68B1"/>
    <w:pPr>
      <w:spacing w:before="100" w:beforeAutospacing="1" w:after="100" w:afterAutospacing="1"/>
    </w:pPr>
  </w:style>
  <w:style w:type="paragraph" w:customStyle="1" w:styleId="checkboxarea1">
    <w:name w:val="checkboxarea1"/>
    <w:basedOn w:val="Normal"/>
    <w:uiPriority w:val="99"/>
    <w:rsid w:val="001A68B1"/>
    <w:pPr>
      <w:spacing w:before="100" w:beforeAutospacing="1" w:after="100" w:afterAutospacing="1"/>
    </w:pPr>
  </w:style>
  <w:style w:type="paragraph" w:customStyle="1" w:styleId="checkboxareachecked1">
    <w:name w:val="checkboxareachecked1"/>
    <w:basedOn w:val="Normal"/>
    <w:uiPriority w:val="99"/>
    <w:rsid w:val="001A68B1"/>
    <w:pPr>
      <w:spacing w:before="100" w:beforeAutospacing="1" w:after="100" w:afterAutospacing="1"/>
    </w:pPr>
  </w:style>
  <w:style w:type="paragraph" w:customStyle="1" w:styleId="a">
    <w:name w:val="Знак Знак Знак Знак Знак Знак Знак"/>
    <w:basedOn w:val="Normal"/>
    <w:uiPriority w:val="99"/>
    <w:rsid w:val="001A68B1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8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1A68B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8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1A68B1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1A68B1"/>
    <w:rPr>
      <w:rFonts w:cs="Times New Roman"/>
    </w:rPr>
  </w:style>
  <w:style w:type="table" w:styleId="TableGrid">
    <w:name w:val="Table Grid"/>
    <w:basedOn w:val="TableNormal"/>
    <w:uiPriority w:val="99"/>
    <w:rsid w:val="001A68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Стиль уставов"/>
    <w:basedOn w:val="Normal"/>
    <w:uiPriority w:val="99"/>
    <w:rsid w:val="00482F6F"/>
    <w:pPr>
      <w:ind w:firstLine="284"/>
      <w:jc w:val="both"/>
    </w:pPr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64F39"/>
    <w:pPr>
      <w:tabs>
        <w:tab w:val="left" w:pos="0"/>
      </w:tabs>
      <w:autoSpaceDE w:val="0"/>
      <w:autoSpaceDN w:val="0"/>
      <w:ind w:firstLine="567"/>
      <w:jc w:val="both"/>
    </w:pPr>
    <w:rPr>
      <w:rFonts w:ascii="Arial Narrow" w:hAnsi="Arial Narrow" w:cs="Arial Narrow"/>
      <w:b/>
      <w:b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64F39"/>
    <w:rPr>
      <w:rFonts w:ascii="Arial Narrow" w:hAnsi="Arial Narrow" w:cs="Arial Narrow"/>
      <w:b/>
      <w:bCs/>
      <w:sz w:val="28"/>
      <w:szCs w:val="28"/>
    </w:rPr>
  </w:style>
  <w:style w:type="paragraph" w:customStyle="1" w:styleId="WW-3">
    <w:name w:val="WW-Основной текст 3"/>
    <w:basedOn w:val="Normal"/>
    <w:uiPriority w:val="99"/>
    <w:rsid w:val="00464F39"/>
    <w:pPr>
      <w:suppressAutoHyphens/>
      <w:jc w:val="both"/>
    </w:pPr>
    <w:rPr>
      <w:szCs w:val="20"/>
      <w:lang w:eastAsia="ar-SA"/>
    </w:rPr>
  </w:style>
  <w:style w:type="paragraph" w:customStyle="1" w:styleId="BlockText1">
    <w:name w:val="Block Text1"/>
    <w:basedOn w:val="Normal"/>
    <w:uiPriority w:val="99"/>
    <w:rsid w:val="00D111E2"/>
    <w:pPr>
      <w:tabs>
        <w:tab w:val="decimal" w:pos="6803"/>
      </w:tabs>
      <w:overflowPunct w:val="0"/>
      <w:autoSpaceDE w:val="0"/>
      <w:autoSpaceDN w:val="0"/>
      <w:adjustRightInd w:val="0"/>
      <w:spacing w:before="1" w:after="1" w:line="360" w:lineRule="auto"/>
      <w:ind w:left="1" w:right="1" w:firstLine="566"/>
      <w:jc w:val="both"/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56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D5683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B718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06004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34130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600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4130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4130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6004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9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9</Pages>
  <Words>2905</Words>
  <Characters>16564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СОВЕРШЕНСТВОВАНИЮ СИСТЕМЫ УПРАВЛЕНИЯ АКЦИОНЕРНЫМИ ОБЩЕСТВАМИ</dc:title>
  <dc:subject/>
  <dc:creator>user1</dc:creator>
  <cp:keywords/>
  <dc:description/>
  <cp:lastModifiedBy>User</cp:lastModifiedBy>
  <cp:revision>11</cp:revision>
  <cp:lastPrinted>2014-05-16T12:39:00Z</cp:lastPrinted>
  <dcterms:created xsi:type="dcterms:W3CDTF">2014-06-16T11:39:00Z</dcterms:created>
  <dcterms:modified xsi:type="dcterms:W3CDTF">2014-07-04T03:28:00Z</dcterms:modified>
</cp:coreProperties>
</file>