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1B57" w:rsidRP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01B57">
        <w:rPr>
          <w:rFonts w:ascii="Times New Roman" w:hAnsi="Times New Roman"/>
          <w:b/>
          <w:sz w:val="28"/>
          <w:szCs w:val="28"/>
        </w:rPr>
        <w:t xml:space="preserve">Утверждено </w:t>
      </w:r>
    </w:p>
    <w:p w:rsidR="00E01B57" w:rsidRP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01B57">
        <w:rPr>
          <w:rFonts w:ascii="Times New Roman" w:hAnsi="Times New Roman"/>
          <w:b/>
          <w:sz w:val="28"/>
          <w:szCs w:val="28"/>
        </w:rPr>
        <w:t xml:space="preserve">решением Общего собрания акционеров </w:t>
      </w:r>
    </w:p>
    <w:p w:rsidR="00E01B57" w:rsidRPr="00E01B57" w:rsidRDefault="00E01B57" w:rsidP="00E01B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01B57">
        <w:rPr>
          <w:rFonts w:ascii="Times New Roman" w:hAnsi="Times New Roman"/>
          <w:b/>
          <w:sz w:val="28"/>
          <w:szCs w:val="28"/>
        </w:rPr>
        <w:t xml:space="preserve">АО «GIDROMAXSUSQURILISH» </w:t>
      </w:r>
    </w:p>
    <w:p w:rsidR="00E01B57" w:rsidRPr="00E01B57" w:rsidRDefault="00E01B57" w:rsidP="00E01B5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B57">
        <w:rPr>
          <w:rFonts w:ascii="Times New Roman" w:hAnsi="Times New Roman"/>
          <w:b/>
          <w:sz w:val="28"/>
          <w:szCs w:val="28"/>
        </w:rPr>
        <w:t>29.06.2016 года Протокол №1</w:t>
      </w:r>
    </w:p>
    <w:p w:rsidR="00D71764" w:rsidRPr="00A73189" w:rsidRDefault="00D71764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D71764" w:rsidRPr="002273BA" w:rsidRDefault="00D71764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D71764" w:rsidRPr="002273BA" w:rsidRDefault="00D71764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D71764" w:rsidRDefault="00D71764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E01B57" w:rsidRDefault="00E01B57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E01B57" w:rsidRDefault="00E01B57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E01B57" w:rsidRDefault="00E01B57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E01B57" w:rsidRPr="002273BA" w:rsidRDefault="00E01B57" w:rsidP="00D71764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71764" w:rsidRPr="002273BA" w:rsidRDefault="00D71764" w:rsidP="00D71764">
      <w:pPr>
        <w:ind w:firstLine="709"/>
        <w:jc w:val="both"/>
        <w:rPr>
          <w:rFonts w:ascii="Times New Roman" w:hAnsi="Times New Roman"/>
          <w:sz w:val="28"/>
        </w:rPr>
      </w:pPr>
    </w:p>
    <w:p w:rsidR="00D71764" w:rsidRPr="002273BA" w:rsidRDefault="00D71764" w:rsidP="004B0F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273BA">
        <w:rPr>
          <w:rFonts w:ascii="Times New Roman" w:hAnsi="Times New Roman"/>
          <w:b/>
          <w:sz w:val="28"/>
        </w:rPr>
        <w:t>ПОЛОЖЕНИЕ</w:t>
      </w:r>
    </w:p>
    <w:p w:rsidR="00D71764" w:rsidRPr="002273BA" w:rsidRDefault="00D71764" w:rsidP="004B0F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273BA">
        <w:rPr>
          <w:rFonts w:ascii="Times New Roman" w:hAnsi="Times New Roman"/>
          <w:b/>
          <w:sz w:val="28"/>
        </w:rPr>
        <w:t>ОБ ИНФОРМАЦИОННОЙ ПОЛИТИКЕ</w:t>
      </w:r>
    </w:p>
    <w:p w:rsidR="00D71764" w:rsidRPr="002273BA" w:rsidRDefault="00D71764" w:rsidP="004B0F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5BD3">
        <w:rPr>
          <w:rFonts w:ascii="Times New Roman" w:hAnsi="Times New Roman"/>
          <w:b/>
          <w:sz w:val="28"/>
        </w:rPr>
        <w:t xml:space="preserve">АО </w:t>
      </w:r>
      <w:r w:rsidR="00385BD3" w:rsidRPr="00385BD3">
        <w:rPr>
          <w:rFonts w:ascii="Times New Roman" w:eastAsia="TimesNewRoman" w:hAnsi="Times New Roman"/>
          <w:b/>
          <w:sz w:val="28"/>
          <w:szCs w:val="28"/>
        </w:rPr>
        <w:t>«GIDROMAXSUSQURILISH</w:t>
      </w:r>
      <w:r w:rsidR="00385BD3" w:rsidRPr="00627B40">
        <w:rPr>
          <w:rFonts w:ascii="Times New Roman" w:eastAsia="TimesNewRoman" w:hAnsi="Times New Roman"/>
          <w:sz w:val="28"/>
          <w:szCs w:val="28"/>
        </w:rPr>
        <w:t>»</w:t>
      </w:r>
    </w:p>
    <w:p w:rsidR="007B2F51" w:rsidRPr="00A73189" w:rsidRDefault="00D71764" w:rsidP="001D2E85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2273BA">
        <w:rPr>
          <w:rFonts w:ascii="Times New Roman" w:hAnsi="Times New Roman"/>
          <w:b/>
          <w:sz w:val="28"/>
        </w:rPr>
        <w:br w:type="page"/>
      </w:r>
      <w:r w:rsidR="00A73189" w:rsidRPr="00A73189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A73189" w:rsidRDefault="007B2F51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r w:rsidRPr="001D2E85">
        <w:rPr>
          <w:rFonts w:ascii="Times New Roman" w:hAnsi="Times New Roman"/>
          <w:sz w:val="24"/>
          <w:szCs w:val="24"/>
        </w:rPr>
        <w:fldChar w:fldCharType="begin"/>
      </w:r>
      <w:r w:rsidRPr="001D2E85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1D2E85">
        <w:rPr>
          <w:rFonts w:ascii="Times New Roman" w:hAnsi="Times New Roman"/>
          <w:sz w:val="24"/>
          <w:szCs w:val="24"/>
        </w:rPr>
        <w:fldChar w:fldCharType="separate"/>
      </w:r>
      <w:hyperlink w:anchor="_Toc448778846" w:history="1">
        <w:r w:rsidR="00A73189" w:rsidRPr="005938E4">
          <w:rPr>
            <w:rStyle w:val="ab"/>
            <w:rFonts w:ascii="Times New Roman" w:hAnsi="Times New Roman"/>
            <w:noProof/>
          </w:rPr>
          <w:t>I. ОБЩИЕ ПОЛОЖЕНИЯ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_Toc448778846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3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47" w:history="1">
        <w:r w:rsidR="00A73189" w:rsidRPr="005938E4">
          <w:rPr>
            <w:rStyle w:val="ab"/>
            <w:rFonts w:ascii="Times New Roman" w:hAnsi="Times New Roman"/>
            <w:noProof/>
          </w:rPr>
          <w:t>II. ОСНОВНЫЕ ПРИНЦИПЫ ИНФОРМАЦИОННОЙ ПОЛИТИКИ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_Toc448778847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3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48" w:history="1">
        <w:r w:rsidR="00A73189" w:rsidRPr="005938E4">
          <w:rPr>
            <w:rStyle w:val="ab"/>
            <w:rFonts w:ascii="Times New Roman" w:hAnsi="Times New Roman"/>
            <w:noProof/>
          </w:rPr>
          <w:t>III. ПЕРЕЧЕНЬ ИНФОРМАЦИИ, ПОДЛЕЖАЩЕЙ ОБЯЗАТЕЛЬНОМУ РАСКРЫТИЮ В СООТВЕТСТВИИ С ЗАКОНОДАТЕЛЬСТВОМ, СРОКИ И ПОРЯДОК ИХ РАСКРЫТИЯ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_Toc448778848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4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49" w:history="1">
        <w:r w:rsidR="00A73189" w:rsidRPr="005938E4">
          <w:rPr>
            <w:rStyle w:val="ab"/>
            <w:rFonts w:ascii="Times New Roman" w:hAnsi="Times New Roman"/>
            <w:noProof/>
          </w:rPr>
          <w:t>IV. ПЕРЕЧЕНЬ И ПОРЯДОК РАСКРЫТИЯ ДОПОЛНИТЕЛЬНОЙ ИНФОРМАЦИИ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_Toc448778849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5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50" w:history="1">
        <w:r w:rsidR="00A73189" w:rsidRPr="005938E4">
          <w:rPr>
            <w:rStyle w:val="ab"/>
            <w:rFonts w:ascii="Times New Roman" w:hAnsi="Times New Roman"/>
            <w:noProof/>
          </w:rPr>
          <w:t>V. ПОРЯДОК ОБМЕНА ИНФОРМАЦИЕЙ МЕЖДУ ЧЛЕНАМИ ОРГАНОВ УПРАВЛЕНИЯ, ДОЛЖНОСТНЫМИ ЛИЦАМИ, РАБОТНИКАМИ АО С ЗАИНТЕРЕСОВАННЫМИ ЛИЦАМИ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_Toc448778850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6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51" w:history="1">
        <w:r w:rsidR="00A73189" w:rsidRPr="005938E4">
          <w:rPr>
            <w:rStyle w:val="ab"/>
            <w:rFonts w:ascii="Times New Roman" w:hAnsi="Times New Roman"/>
            <w:noProof/>
          </w:rPr>
          <w:t>VI. МЕРЫ ПО ОБЕСПЕЧЕНИЮ КОНТРОЛЯ ЗА СОБЛЮДЕНИЕМ ИНФОРМАЦИОННОЙ ПОЛИТИКИ ОБЩЕСТВА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_Toc448778851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6</w:t>
        </w:r>
        <w:r w:rsidR="00A73189">
          <w:rPr>
            <w:noProof/>
            <w:webHidden/>
          </w:rPr>
          <w:fldChar w:fldCharType="end"/>
        </w:r>
      </w:hyperlink>
    </w:p>
    <w:p w:rsidR="00A73189" w:rsidRDefault="0058501D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48778852" w:history="1">
        <w:r w:rsidR="00A73189" w:rsidRPr="005938E4">
          <w:rPr>
            <w:rStyle w:val="ab"/>
            <w:rFonts w:ascii="Times New Roman" w:hAnsi="Times New Roman"/>
            <w:noProof/>
          </w:rPr>
          <w:t>VII. ЗАКЛЮЧИТЕЛЬНЫЕ ПОЛОЖЕНИЯ</w:t>
        </w:r>
        <w:r w:rsidR="00A73189">
          <w:rPr>
            <w:noProof/>
            <w:webHidden/>
          </w:rPr>
          <w:tab/>
        </w:r>
        <w:r w:rsidR="00A73189">
          <w:rPr>
            <w:noProof/>
            <w:webHidden/>
          </w:rPr>
          <w:fldChar w:fldCharType="begin"/>
        </w:r>
        <w:r w:rsidR="00A73189">
          <w:rPr>
            <w:noProof/>
            <w:webHidden/>
          </w:rPr>
          <w:instrText xml:space="preserve"> PAGEREF _Toc448778852 \h </w:instrText>
        </w:r>
        <w:r w:rsidR="00A73189">
          <w:rPr>
            <w:noProof/>
            <w:webHidden/>
          </w:rPr>
        </w:r>
        <w:r w:rsidR="00A73189">
          <w:rPr>
            <w:noProof/>
            <w:webHidden/>
          </w:rPr>
          <w:fldChar w:fldCharType="separate"/>
        </w:r>
        <w:r w:rsidR="00A73189">
          <w:rPr>
            <w:noProof/>
            <w:webHidden/>
          </w:rPr>
          <w:t>7</w:t>
        </w:r>
        <w:r w:rsidR="00A73189">
          <w:rPr>
            <w:noProof/>
            <w:webHidden/>
          </w:rPr>
          <w:fldChar w:fldCharType="end"/>
        </w:r>
      </w:hyperlink>
    </w:p>
    <w:p w:rsidR="007B2F51" w:rsidRDefault="007B2F51">
      <w:r w:rsidRPr="001D2E85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B41C16" w:rsidRPr="007B2F51" w:rsidRDefault="00B41C16" w:rsidP="007B2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1C16" w:rsidRPr="007B2F51" w:rsidRDefault="00B41C16" w:rsidP="007B2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1C16" w:rsidRPr="002273BA" w:rsidRDefault="00B41C16" w:rsidP="00D71764">
      <w:pPr>
        <w:jc w:val="center"/>
        <w:rPr>
          <w:rFonts w:ascii="Times New Roman" w:hAnsi="Times New Roman"/>
          <w:b/>
          <w:sz w:val="28"/>
        </w:rPr>
      </w:pPr>
    </w:p>
    <w:p w:rsidR="00B41C16" w:rsidRPr="002273BA" w:rsidRDefault="00B41C16" w:rsidP="00D71764">
      <w:pPr>
        <w:jc w:val="center"/>
        <w:rPr>
          <w:rFonts w:ascii="Times New Roman" w:hAnsi="Times New Roman"/>
          <w:b/>
          <w:sz w:val="28"/>
        </w:rPr>
      </w:pPr>
    </w:p>
    <w:p w:rsidR="00B41C16" w:rsidRPr="002273BA" w:rsidRDefault="00B41C16" w:rsidP="00D71764">
      <w:pPr>
        <w:jc w:val="center"/>
        <w:rPr>
          <w:rFonts w:ascii="Times New Roman" w:hAnsi="Times New Roman"/>
          <w:b/>
          <w:sz w:val="28"/>
        </w:rPr>
      </w:pPr>
    </w:p>
    <w:p w:rsidR="00B41C16" w:rsidRPr="002273BA" w:rsidRDefault="00B41C16" w:rsidP="00D71764">
      <w:pPr>
        <w:jc w:val="center"/>
        <w:rPr>
          <w:rFonts w:ascii="Times New Roman" w:hAnsi="Times New Roman"/>
          <w:b/>
          <w:sz w:val="28"/>
        </w:rPr>
      </w:pPr>
    </w:p>
    <w:p w:rsidR="00B41C16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r w:rsidRPr="002273BA">
        <w:rPr>
          <w:sz w:val="28"/>
        </w:rPr>
        <w:br w:type="page"/>
      </w:r>
      <w:bookmarkStart w:id="1" w:name="_Toc448778846"/>
      <w:r w:rsidRPr="002273BA">
        <w:rPr>
          <w:rFonts w:ascii="Times New Roman" w:hAnsi="Times New Roman"/>
          <w:sz w:val="24"/>
          <w:szCs w:val="24"/>
        </w:rPr>
        <w:lastRenderedPageBreak/>
        <w:t>ОБЩИЕ ПОЛОЖЕНИЯ</w:t>
      </w:r>
      <w:bookmarkEnd w:id="1"/>
    </w:p>
    <w:p w:rsidR="006A5DC3" w:rsidRPr="002273BA" w:rsidRDefault="001C5CA5" w:rsidP="00BB6DBD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Настоящее Положение об информационной политике разработано</w:t>
      </w:r>
      <w:r w:rsidR="00BB6DBD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в соответствии с законами Республики Узбекистан «Об акционерных обществах и защите прав акционеров» и «О рынке ценных бумаг», </w:t>
      </w:r>
      <w:r w:rsidR="006A5DC3" w:rsidRPr="002273BA">
        <w:rPr>
          <w:rFonts w:ascii="Times New Roman" w:eastAsia="Times New Roman" w:hAnsi="Times New Roman"/>
          <w:sz w:val="24"/>
          <w:szCs w:val="24"/>
        </w:rPr>
        <w:t xml:space="preserve">постановлениями Кабинета Министров </w:t>
      </w:r>
      <w:r w:rsidR="002273BA" w:rsidRPr="002273BA">
        <w:rPr>
          <w:rFonts w:ascii="Times New Roman" w:eastAsia="Times New Roman" w:hAnsi="Times New Roman"/>
          <w:sz w:val="24"/>
          <w:szCs w:val="24"/>
        </w:rPr>
        <w:br/>
      </w:r>
      <w:r w:rsidR="006A5DC3" w:rsidRPr="002273BA">
        <w:rPr>
          <w:rFonts w:ascii="Times New Roman" w:eastAsia="Times New Roman" w:hAnsi="Times New Roman"/>
          <w:sz w:val="24"/>
          <w:szCs w:val="24"/>
        </w:rPr>
        <w:t>от 02.07.2014г. №</w:t>
      </w:r>
      <w:r w:rsidR="00BB6DBD" w:rsidRPr="002273BA">
        <w:rPr>
          <w:rFonts w:ascii="Times New Roman" w:eastAsia="Times New Roman" w:hAnsi="Times New Roman"/>
          <w:sz w:val="24"/>
          <w:szCs w:val="24"/>
        </w:rPr>
        <w:t> </w:t>
      </w:r>
      <w:r w:rsidR="006A5DC3" w:rsidRPr="002273BA">
        <w:rPr>
          <w:rFonts w:ascii="Times New Roman" w:eastAsia="Times New Roman" w:hAnsi="Times New Roman"/>
          <w:sz w:val="24"/>
          <w:szCs w:val="24"/>
        </w:rPr>
        <w:t>176 «О мерах</w:t>
      </w:r>
      <w:r w:rsidR="00BB6DBD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6A5DC3" w:rsidRPr="002273BA">
        <w:rPr>
          <w:rFonts w:ascii="Times New Roman" w:eastAsia="Times New Roman" w:hAnsi="Times New Roman"/>
          <w:sz w:val="24"/>
          <w:szCs w:val="24"/>
        </w:rPr>
        <w:t>по дальнейшему совершенствованию системы корпоративного управления в акционерных обществах» и от 31.12.2013г. №355 «О мерах по внедрению системы оценки состояния развития информационно-коммуникационных технологий в Республике Узбекистан»,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Правилами предоставления</w:t>
      </w:r>
      <w:r w:rsidR="00BB6DBD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и публикации информации на рынке ценных бумаг (рег. №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> </w:t>
      </w:r>
      <w:r w:rsidRPr="002273BA">
        <w:rPr>
          <w:rFonts w:ascii="Times New Roman" w:eastAsia="Times New Roman" w:hAnsi="Times New Roman"/>
          <w:sz w:val="24"/>
          <w:szCs w:val="24"/>
        </w:rPr>
        <w:t>2383</w:t>
      </w:r>
      <w:r w:rsidR="00BB6DBD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от 31.07.2012г.) и Кодексом корпоративного управления, утвержденного протоколом заседания Комиссии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по повышению эффективности деятельности акционерных обществ и совершенствованию системы корпоративного управления от 31.12.2015г. № 9</w:t>
      </w:r>
      <w:r w:rsidR="006A5DC3" w:rsidRPr="002273BA">
        <w:rPr>
          <w:rFonts w:ascii="Times New Roman" w:eastAsia="Times New Roman" w:hAnsi="Times New Roman"/>
          <w:sz w:val="24"/>
          <w:szCs w:val="24"/>
        </w:rPr>
        <w:t>.</w:t>
      </w:r>
    </w:p>
    <w:p w:rsidR="006A5DC3" w:rsidRPr="002273BA" w:rsidRDefault="006A5DC3" w:rsidP="00BB6DBD">
      <w:pPr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Настоящее положение определяет перечень информации и документов, подлежащих обязательному раскрытию, а также регулирует порядок и сроки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 xml:space="preserve">их предоставления </w:t>
      </w:r>
      <w:r w:rsidR="00385BD3">
        <w:rPr>
          <w:rFonts w:ascii="Times New Roman" w:eastAsia="Times New Roman" w:hAnsi="Times New Roman"/>
          <w:sz w:val="24"/>
          <w:szCs w:val="24"/>
        </w:rPr>
        <w:t xml:space="preserve">АО </w:t>
      </w:r>
      <w:r w:rsidR="00385BD3" w:rsidRPr="00385BD3">
        <w:rPr>
          <w:rFonts w:ascii="Times New Roman" w:eastAsia="Times New Roman" w:hAnsi="Times New Roman"/>
          <w:sz w:val="24"/>
          <w:szCs w:val="24"/>
        </w:rPr>
        <w:t xml:space="preserve">«GIDROMAXSUSQURILISH» </w:t>
      </w:r>
      <w:r w:rsidRPr="002273BA">
        <w:rPr>
          <w:rFonts w:ascii="Times New Roman" w:eastAsia="Times New Roman" w:hAnsi="Times New Roman"/>
          <w:sz w:val="24"/>
          <w:szCs w:val="24"/>
        </w:rPr>
        <w:t>(далее – Общество).</w:t>
      </w:r>
    </w:p>
    <w:p w:rsidR="00AD09CD" w:rsidRPr="002273BA" w:rsidRDefault="00AD09CD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Целью </w:t>
      </w:r>
      <w:r w:rsidR="00CC4F4F" w:rsidRPr="002273BA">
        <w:rPr>
          <w:rFonts w:ascii="Times New Roman" w:eastAsia="Times New Roman" w:hAnsi="Times New Roman"/>
          <w:sz w:val="24"/>
          <w:szCs w:val="24"/>
        </w:rPr>
        <w:t>информационной политики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является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 xml:space="preserve"> обеспечение открытости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="00AD6F67" w:rsidRPr="002273BA">
        <w:rPr>
          <w:rFonts w:ascii="Times New Roman" w:eastAsia="Times New Roman" w:hAnsi="Times New Roman"/>
          <w:sz w:val="24"/>
          <w:szCs w:val="24"/>
        </w:rPr>
        <w:t xml:space="preserve">и прозрачности деятельности общества путем </w:t>
      </w:r>
      <w:r w:rsidRPr="002273BA">
        <w:rPr>
          <w:rFonts w:ascii="Times New Roman" w:eastAsia="Times New Roman" w:hAnsi="Times New Roman"/>
          <w:sz w:val="24"/>
          <w:szCs w:val="24"/>
        </w:rPr>
        <w:t>удовлетворени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>я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информационных потребностей акционеров, инвесторов, профессиональных участников рынка ценных бумаг и иных заинтересованных лиц (далее – заинтересованные лица) в достоверной информации об обществе и ее деятельности.</w:t>
      </w:r>
    </w:p>
    <w:p w:rsidR="00AD09CD" w:rsidRPr="002273BA" w:rsidRDefault="00CC4F4F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Информационная политика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 направлен</w:t>
      </w:r>
      <w:r w:rsidRPr="002273BA">
        <w:rPr>
          <w:rFonts w:ascii="Times New Roman" w:eastAsia="Times New Roman" w:hAnsi="Times New Roman"/>
          <w:sz w:val="24"/>
          <w:szCs w:val="24"/>
        </w:rPr>
        <w:t>а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 на полн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>ую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 реализаци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>ю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 прав </w:t>
      </w:r>
      <w:r w:rsidR="00A874B3" w:rsidRPr="002273BA">
        <w:rPr>
          <w:rFonts w:ascii="Times New Roman" w:eastAsia="Times New Roman" w:hAnsi="Times New Roman"/>
          <w:sz w:val="24"/>
          <w:szCs w:val="24"/>
        </w:rPr>
        <w:t>заинтересованных лиц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 на получение 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 xml:space="preserve">достоверной 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>информации</w:t>
      </w:r>
      <w:r w:rsidR="00AD6F67" w:rsidRPr="002273BA">
        <w:rPr>
          <w:rFonts w:ascii="Times New Roman" w:eastAsia="Times New Roman" w:hAnsi="Times New Roman"/>
          <w:sz w:val="24"/>
          <w:szCs w:val="24"/>
        </w:rPr>
        <w:t xml:space="preserve"> об обществе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="00AD6F67" w:rsidRPr="002273BA">
        <w:rPr>
          <w:rFonts w:ascii="Times New Roman" w:eastAsia="Times New Roman" w:hAnsi="Times New Roman"/>
          <w:sz w:val="24"/>
          <w:szCs w:val="24"/>
        </w:rPr>
        <w:t>и его деятельности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>, существенной</w:t>
      </w:r>
      <w:r w:rsidR="00A874B3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>для принятия ими инвестиционных и управленческих решений, а также</w:t>
      </w:r>
      <w:r w:rsidR="00A874B3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AD09CD" w:rsidRPr="002273BA">
        <w:rPr>
          <w:rFonts w:ascii="Times New Roman" w:eastAsia="Times New Roman" w:hAnsi="Times New Roman"/>
          <w:sz w:val="24"/>
          <w:szCs w:val="24"/>
        </w:rPr>
        <w:t xml:space="preserve">на защиту конфиденциальной информации </w:t>
      </w:r>
      <w:r w:rsidR="00A874B3" w:rsidRPr="002273BA">
        <w:rPr>
          <w:rFonts w:ascii="Times New Roman" w:eastAsia="Times New Roman" w:hAnsi="Times New Roman"/>
          <w:sz w:val="24"/>
          <w:szCs w:val="24"/>
        </w:rPr>
        <w:t>об обществе.</w:t>
      </w:r>
    </w:p>
    <w:p w:rsidR="00CC4F4F" w:rsidRPr="002273BA" w:rsidRDefault="00CC4F4F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Порядок отнесения информации к коммерческой тайне, определения и условия доступа к нему определяется обществом в соответствии с Законом Республики Узбекистан «О коммерческой тайне» и другими актами законодательства.</w:t>
      </w:r>
    </w:p>
    <w:p w:rsidR="00CC4F4F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2" w:name="_Toc448778847"/>
      <w:r w:rsidRPr="002273BA">
        <w:rPr>
          <w:rFonts w:ascii="Times New Roman" w:hAnsi="Times New Roman"/>
          <w:sz w:val="24"/>
          <w:szCs w:val="24"/>
        </w:rPr>
        <w:t>ОСНОВНЫЕ ПРИНЦИПЫ ИНФОРМАЦИОННОЙ ПОЛИТИКИ</w:t>
      </w:r>
      <w:bookmarkEnd w:id="2"/>
    </w:p>
    <w:p w:rsidR="00CC4F4F" w:rsidRPr="002273BA" w:rsidRDefault="00CC4F4F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Основными принципами информационной политики являются регулярность, оперативность, доступность, полнота, равноправие, </w:t>
      </w:r>
      <w:r w:rsidR="00961629" w:rsidRPr="002273BA">
        <w:rPr>
          <w:rFonts w:ascii="Times New Roman" w:eastAsia="Times New Roman" w:hAnsi="Times New Roman"/>
          <w:sz w:val="24"/>
          <w:szCs w:val="24"/>
        </w:rPr>
        <w:t xml:space="preserve">сбалансированность, </w:t>
      </w:r>
      <w:r w:rsidRPr="002273BA">
        <w:rPr>
          <w:rFonts w:ascii="Times New Roman" w:eastAsia="Times New Roman" w:hAnsi="Times New Roman"/>
          <w:sz w:val="24"/>
          <w:szCs w:val="24"/>
        </w:rPr>
        <w:t>защищенность информационных ресурсов.</w:t>
      </w:r>
    </w:p>
    <w:p w:rsidR="009E1276" w:rsidRPr="002273BA" w:rsidRDefault="00EF2DC5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Принцип регулярности </w:t>
      </w:r>
      <w:r w:rsidR="00961629" w:rsidRPr="002273BA">
        <w:rPr>
          <w:rFonts w:ascii="Times New Roman" w:eastAsia="Times New Roman" w:hAnsi="Times New Roman"/>
          <w:sz w:val="24"/>
          <w:szCs w:val="24"/>
        </w:rPr>
        <w:t xml:space="preserve">направлен на предоставление Обществом на </w:t>
      </w:r>
      <w:r w:rsidRPr="002273BA">
        <w:rPr>
          <w:rFonts w:ascii="Times New Roman" w:eastAsia="Times New Roman" w:hAnsi="Times New Roman"/>
          <w:sz w:val="24"/>
          <w:szCs w:val="24"/>
        </w:rPr>
        <w:t>регулярной основе заинтересованным лицам информацию об обществе.</w:t>
      </w:r>
    </w:p>
    <w:p w:rsidR="006348FC" w:rsidRPr="002273BA" w:rsidRDefault="00EF2DC5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Принцип оперативности означает, что 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 xml:space="preserve">Общество в короткие сроки информирует заинтересованных лиц о существенных событиях и фактах, влияющих на финансово-хозяйственную деятельность Общества, а также затрагивающих их интересы. </w:t>
      </w:r>
    </w:p>
    <w:p w:rsidR="006348FC" w:rsidRPr="002273BA" w:rsidRDefault="00961629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Под п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>ринцип</w:t>
      </w:r>
      <w:r w:rsidRPr="002273BA">
        <w:rPr>
          <w:rFonts w:ascii="Times New Roman" w:eastAsia="Times New Roman" w:hAnsi="Times New Roman"/>
          <w:sz w:val="24"/>
          <w:szCs w:val="24"/>
        </w:rPr>
        <w:t>ом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 xml:space="preserve"> доступности информации </w:t>
      </w:r>
      <w:r w:rsidRPr="002273BA">
        <w:rPr>
          <w:rFonts w:ascii="Times New Roman" w:eastAsia="Times New Roman" w:hAnsi="Times New Roman"/>
          <w:sz w:val="24"/>
          <w:szCs w:val="24"/>
        </w:rPr>
        <w:t>понимается,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что 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>Общество использует каналы и способы распространения информации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>о своей деятельности, обеспечивающие свободный, необременительный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 xml:space="preserve">и неизбирательный доступ заинтересованных лиц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="006348FC" w:rsidRPr="002273BA">
        <w:rPr>
          <w:rFonts w:ascii="Times New Roman" w:eastAsia="Times New Roman" w:hAnsi="Times New Roman"/>
          <w:sz w:val="24"/>
          <w:szCs w:val="24"/>
        </w:rPr>
        <w:t>к раскрываемой информации.</w:t>
      </w:r>
    </w:p>
    <w:p w:rsidR="006348FC" w:rsidRPr="002273BA" w:rsidRDefault="006348FC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lastRenderedPageBreak/>
        <w:t>Принцип полноты означает, что Общество предоставляет всем заинтересованным лицам информацию, соответствующую действительности,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не уклоняясь при этом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от раскрытия негативной информации о себе,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в объеме, позволяющем сформировать полное представление</w:t>
      </w:r>
      <w:r w:rsidR="002273B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об Обществе, о результатах деятельности Общества.</w:t>
      </w:r>
    </w:p>
    <w:p w:rsidR="006348FC" w:rsidRPr="002273BA" w:rsidRDefault="006348FC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Принцип равноправия означает, что Общество обеспечивает равные права всем заинтересованным лицам в получении и доступе к информации</w:t>
      </w:r>
      <w:r w:rsidR="0023305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о деятельности Общества.</w:t>
      </w:r>
    </w:p>
    <w:p w:rsidR="006348FC" w:rsidRPr="002273BA" w:rsidRDefault="00961629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Принцип сбалансированности предусматривает с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>облюдение разумного баланса между открытостью и прозрачностью Общества и обеспечением его коммерческих интересов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. </w:t>
      </w:r>
      <w:r w:rsidR="006348FC" w:rsidRPr="002273BA">
        <w:rPr>
          <w:rFonts w:ascii="Times New Roman" w:eastAsia="Times New Roman" w:hAnsi="Times New Roman"/>
          <w:sz w:val="24"/>
          <w:szCs w:val="24"/>
        </w:rPr>
        <w:t>Обязательными условиями при этом являются:</w:t>
      </w:r>
    </w:p>
    <w:p w:rsidR="006348FC" w:rsidRPr="002273BA" w:rsidRDefault="006348FC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защита </w:t>
      </w:r>
      <w:r w:rsidR="00961629" w:rsidRPr="002273BA">
        <w:rPr>
          <w:rFonts w:ascii="Times New Roman" w:eastAsia="Times New Roman" w:hAnsi="Times New Roman"/>
          <w:sz w:val="24"/>
          <w:szCs w:val="24"/>
        </w:rPr>
        <w:t xml:space="preserve">конфиденциальной </w:t>
      </w:r>
      <w:r w:rsidRPr="002273BA">
        <w:rPr>
          <w:rFonts w:ascii="Times New Roman" w:eastAsia="Times New Roman" w:hAnsi="Times New Roman"/>
          <w:sz w:val="24"/>
          <w:szCs w:val="24"/>
        </w:rPr>
        <w:t>информации;</w:t>
      </w:r>
    </w:p>
    <w:p w:rsidR="006348FC" w:rsidRPr="002273BA" w:rsidRDefault="006348FC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соблюдение правил  распространения и использования инсайдерской информации, установленных</w:t>
      </w:r>
      <w:r w:rsidR="00FA7BE1" w:rsidRPr="002273BA">
        <w:rPr>
          <w:rFonts w:ascii="Times New Roman" w:hAnsi="Times New Roman"/>
          <w:sz w:val="24"/>
          <w:szCs w:val="24"/>
        </w:rPr>
        <w:t xml:space="preserve"> 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законодательством и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961629" w:rsidRPr="002273BA">
        <w:rPr>
          <w:rFonts w:ascii="Times New Roman" w:eastAsia="Times New Roman" w:hAnsi="Times New Roman"/>
          <w:sz w:val="24"/>
          <w:szCs w:val="24"/>
        </w:rPr>
        <w:t>внутренними документами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Общества.</w:t>
      </w:r>
    </w:p>
    <w:p w:rsidR="00FA7BE1" w:rsidRPr="002273BA" w:rsidRDefault="00FA7BE1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Принцип защищенности предусматривает использование разрешенных законодательством способов и средств защиты информации, составляющей коммерческую или иную тайну или являющейся конфиденциальной информацией.</w:t>
      </w:r>
    </w:p>
    <w:p w:rsidR="00D31DBE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3" w:name="_Toc448778848"/>
      <w:r w:rsidRPr="002273BA">
        <w:rPr>
          <w:rFonts w:ascii="Times New Roman" w:hAnsi="Times New Roman"/>
          <w:sz w:val="24"/>
          <w:szCs w:val="24"/>
        </w:rPr>
        <w:t>ПЕРЕЧЕНЬ ИНФОРМАЦИИ, ПОДЛЕЖАЩЕЙ ОБЯЗАТЕЛЬНОМУ РАСКРЫТИЮ В СООТВЕТСТВИИ С ЗАКОНОДАТЕЛЬСТВОМ, СРОКИ И ПОРЯДОК ИХ РАСКРЫТИЯ</w:t>
      </w:r>
      <w:bookmarkEnd w:id="3"/>
    </w:p>
    <w:p w:rsidR="0068410A" w:rsidRPr="002273BA" w:rsidRDefault="0068410A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Общество раскрывает информацию, подлежащую обязательному раскрытию </w:t>
      </w:r>
      <w:r w:rsidR="00463814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в объем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ах</w:t>
      </w:r>
      <w:r w:rsidRPr="002273BA">
        <w:rPr>
          <w:rFonts w:ascii="Times New Roman" w:eastAsia="Times New Roman" w:hAnsi="Times New Roman"/>
          <w:sz w:val="24"/>
          <w:szCs w:val="24"/>
        </w:rPr>
        <w:t>, срок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ах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и способ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ах,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определенных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законами Республики Узбекистан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«Об акционерных обществах и защите прав акционеров», «О рынке ценных бумаг»,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 постановлениями Кабинета Министров от 02.07.2014г. № 176 «О мерах по дальнейшему совершенствованию системы корпоративного управления в акционерных обществах» </w:t>
      </w:r>
      <w:r w:rsidR="00233050">
        <w:rPr>
          <w:rFonts w:ascii="Times New Roman" w:eastAsia="Times New Roman" w:hAnsi="Times New Roman"/>
          <w:sz w:val="24"/>
          <w:szCs w:val="24"/>
        </w:rPr>
        <w:br/>
      </w:r>
      <w:r w:rsidR="00FA7BE1" w:rsidRPr="002273BA">
        <w:rPr>
          <w:rFonts w:ascii="Times New Roman" w:eastAsia="Times New Roman" w:hAnsi="Times New Roman"/>
          <w:sz w:val="24"/>
          <w:szCs w:val="24"/>
        </w:rPr>
        <w:t>и от 31.12.2013г. №355 «О мерах по внедрению системы оценки состояния развития информационно-коммуникационных технологий</w:t>
      </w:r>
      <w:r w:rsidR="00233050">
        <w:rPr>
          <w:rFonts w:ascii="Times New Roman" w:eastAsia="Times New Roman" w:hAnsi="Times New Roman"/>
          <w:sz w:val="24"/>
          <w:szCs w:val="24"/>
        </w:rPr>
        <w:t xml:space="preserve"> 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в Республике Узбекистан»,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Правилами предоставления и публикации информации на рынке ценных бумаг (рег. № 2383 </w:t>
      </w:r>
      <w:r w:rsidR="007130C3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от 31.07.2012г.) и иными актами законодательства.</w:t>
      </w:r>
    </w:p>
    <w:p w:rsidR="00FD5DE3" w:rsidRPr="002273BA" w:rsidRDefault="00FD5DE3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Обязательное раскрытие информации осуществляется:</w:t>
      </w:r>
    </w:p>
    <w:p w:rsidR="00FD5DE3" w:rsidRPr="002273BA" w:rsidRDefault="00FA7BE1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на Едином портале корпоративной информации (официальном веб-сайте уполномоченного государственного органа по регулированию рынка ценных бумаг)</w:t>
      </w:r>
      <w:r w:rsidR="00FD5DE3" w:rsidRPr="002273BA">
        <w:rPr>
          <w:rFonts w:ascii="Times New Roman" w:eastAsia="Times New Roman" w:hAnsi="Times New Roman"/>
          <w:sz w:val="24"/>
          <w:szCs w:val="24"/>
        </w:rPr>
        <w:t>;</w:t>
      </w:r>
    </w:p>
    <w:p w:rsidR="00FD5DE3" w:rsidRPr="002273BA" w:rsidRDefault="00FD5DE3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на официальном веб-сайте фондовой биржи (www.uzse.uz);</w:t>
      </w:r>
    </w:p>
    <w:p w:rsidR="00FD5DE3" w:rsidRPr="002273BA" w:rsidRDefault="00FD5DE3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корпоративном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веб-сайте общества;</w:t>
      </w:r>
    </w:p>
    <w:p w:rsidR="00FD5DE3" w:rsidRPr="002273BA" w:rsidRDefault="00FD5DE3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в средствах массовой информации.</w:t>
      </w:r>
    </w:p>
    <w:p w:rsidR="00FD5DE3" w:rsidRPr="002273BA" w:rsidRDefault="006C54EE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Документами, содержащими и</w:t>
      </w:r>
      <w:r w:rsidR="00FD5DE3" w:rsidRPr="002273BA">
        <w:rPr>
          <w:rFonts w:ascii="Times New Roman" w:eastAsia="Times New Roman" w:hAnsi="Times New Roman"/>
          <w:sz w:val="24"/>
          <w:szCs w:val="24"/>
        </w:rPr>
        <w:t>нформаци</w:t>
      </w:r>
      <w:r w:rsidRPr="002273BA">
        <w:rPr>
          <w:rFonts w:ascii="Times New Roman" w:eastAsia="Times New Roman" w:hAnsi="Times New Roman"/>
          <w:sz w:val="24"/>
          <w:szCs w:val="24"/>
        </w:rPr>
        <w:t>ю</w:t>
      </w:r>
      <w:r w:rsidR="00FD5DE3" w:rsidRPr="002273BA">
        <w:rPr>
          <w:rFonts w:ascii="Times New Roman" w:eastAsia="Times New Roman" w:hAnsi="Times New Roman"/>
          <w:sz w:val="24"/>
          <w:szCs w:val="24"/>
        </w:rPr>
        <w:t>, подлежащей обязательному раскрытию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FD5DE3" w:rsidRPr="002273BA">
        <w:rPr>
          <w:rFonts w:ascii="Times New Roman" w:eastAsia="Times New Roman" w:hAnsi="Times New Roman"/>
          <w:sz w:val="24"/>
          <w:szCs w:val="24"/>
        </w:rPr>
        <w:t>на официальном веб-сайте уполномоченного государственного органа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035255">
        <w:rPr>
          <w:rFonts w:ascii="Times New Roman" w:eastAsia="Times New Roman" w:hAnsi="Times New Roman"/>
          <w:sz w:val="24"/>
          <w:szCs w:val="24"/>
        </w:rPr>
        <w:br/>
      </w:r>
      <w:r w:rsidR="00FD5DE3" w:rsidRPr="002273BA">
        <w:rPr>
          <w:rFonts w:ascii="Times New Roman" w:eastAsia="Times New Roman" w:hAnsi="Times New Roman"/>
          <w:sz w:val="24"/>
          <w:szCs w:val="24"/>
        </w:rPr>
        <w:t>по регулированию рынка ценных бумаг или фондовой биржи явля</w:t>
      </w:r>
      <w:r w:rsidRPr="002273BA">
        <w:rPr>
          <w:rFonts w:ascii="Times New Roman" w:eastAsia="Times New Roman" w:hAnsi="Times New Roman"/>
          <w:sz w:val="24"/>
          <w:szCs w:val="24"/>
        </w:rPr>
        <w:t>ю</w:t>
      </w:r>
      <w:r w:rsidR="00FD5DE3" w:rsidRPr="002273BA">
        <w:rPr>
          <w:rFonts w:ascii="Times New Roman" w:eastAsia="Times New Roman" w:hAnsi="Times New Roman"/>
          <w:sz w:val="24"/>
          <w:szCs w:val="24"/>
        </w:rPr>
        <w:t>тся:</w:t>
      </w:r>
    </w:p>
    <w:p w:rsidR="00A26B69" w:rsidRPr="002273BA" w:rsidRDefault="00A26B69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проспект эмиссии ценных бумаг (в случае публичного размещения ценных бумаг);</w:t>
      </w:r>
    </w:p>
    <w:p w:rsidR="00A26B69" w:rsidRPr="002273BA" w:rsidRDefault="00A26B69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годовой отчет общества, в том числе составленный в соответствии</w:t>
      </w:r>
      <w:r w:rsidR="007130C3">
        <w:rPr>
          <w:rFonts w:ascii="Times New Roman" w:eastAsia="Times New Roman" w:hAnsi="Times New Roman"/>
          <w:sz w:val="24"/>
          <w:szCs w:val="24"/>
        </w:rPr>
        <w:t xml:space="preserve"> </w:t>
      </w:r>
      <w:r w:rsidR="00035255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с Международными стандартами финансовой отчетности;</w:t>
      </w:r>
    </w:p>
    <w:p w:rsidR="00A26B69" w:rsidRPr="002273BA" w:rsidRDefault="00A26B69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отчет общества по итогам первого квартала, первого полугодия</w:t>
      </w:r>
      <w:r w:rsidR="007130C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и девяти месяцев;</w:t>
      </w:r>
    </w:p>
    <w:p w:rsidR="00A26B69" w:rsidRPr="002273BA" w:rsidRDefault="00A26B69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lastRenderedPageBreak/>
        <w:t>сообщение о существенном факте в деятельности общества.</w:t>
      </w:r>
    </w:p>
    <w:p w:rsidR="0002155E" w:rsidRPr="002273BA" w:rsidRDefault="0002155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Общество раскрывает вышеуказанную информаци</w:t>
      </w:r>
      <w:r w:rsidR="00570A9D" w:rsidRPr="002273BA">
        <w:rPr>
          <w:rFonts w:ascii="Times New Roman" w:eastAsia="Times New Roman" w:hAnsi="Times New Roman"/>
          <w:sz w:val="24"/>
          <w:szCs w:val="24"/>
        </w:rPr>
        <w:t>ю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в сроки, порядке</w:t>
      </w:r>
      <w:r w:rsidR="00AA3E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и </w:t>
      </w:r>
      <w:r w:rsidR="00A73189">
        <w:rPr>
          <w:rFonts w:ascii="Times New Roman" w:eastAsia="Times New Roman" w:hAnsi="Times New Roman"/>
          <w:sz w:val="24"/>
          <w:szCs w:val="24"/>
        </w:rPr>
        <w:t>по форме</w:t>
      </w:r>
      <w:r w:rsidRPr="002273BA">
        <w:rPr>
          <w:rFonts w:ascii="Times New Roman" w:eastAsia="Times New Roman" w:hAnsi="Times New Roman"/>
          <w:sz w:val="24"/>
          <w:szCs w:val="24"/>
        </w:rPr>
        <w:t>, установленны</w:t>
      </w:r>
      <w:r w:rsidR="00A73189">
        <w:rPr>
          <w:rFonts w:ascii="Times New Roman" w:eastAsia="Times New Roman" w:hAnsi="Times New Roman"/>
          <w:sz w:val="24"/>
          <w:szCs w:val="24"/>
        </w:rPr>
        <w:t>ми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Правилами предоставления и публикации информации на рынке ценных бумаг (рег. № 2383 от 31.07.2012г.).</w:t>
      </w:r>
    </w:p>
    <w:p w:rsidR="0002155E" w:rsidRPr="002273BA" w:rsidRDefault="0002155E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В случае включения и (или) нахождения ценных бумаг общества</w:t>
      </w:r>
      <w:r w:rsidR="00594C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в биржево</w:t>
      </w:r>
      <w:r w:rsidR="002E4259" w:rsidRPr="002273BA">
        <w:rPr>
          <w:rFonts w:ascii="Times New Roman" w:eastAsia="Times New Roman" w:hAnsi="Times New Roman"/>
          <w:sz w:val="24"/>
          <w:szCs w:val="24"/>
        </w:rPr>
        <w:t>м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котировальном листе фондовой биржи, общество раскрывает всю необходимую информацию в соответствии с требованиями Положения</w:t>
      </w:r>
      <w:r w:rsidR="00B71A1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о биржево</w:t>
      </w:r>
      <w:r w:rsidR="002E4259" w:rsidRPr="002273BA">
        <w:rPr>
          <w:rFonts w:ascii="Times New Roman" w:eastAsia="Times New Roman" w:hAnsi="Times New Roman"/>
          <w:sz w:val="24"/>
          <w:szCs w:val="24"/>
        </w:rPr>
        <w:t>м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бюллетене.</w:t>
      </w:r>
    </w:p>
    <w:p w:rsidR="00A26B69" w:rsidRPr="002273BA" w:rsidRDefault="0002155E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Общество имеет официальный веб-сайт (___________)</w:t>
      </w:r>
      <w:r w:rsidR="00B71A1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и обеспечивает на нем раскрытие информации, перечень которой определен </w:t>
      </w:r>
      <w:r w:rsidR="00A26B69" w:rsidRPr="002273BA">
        <w:rPr>
          <w:rFonts w:ascii="Times New Roman" w:eastAsia="Times New Roman" w:hAnsi="Times New Roman"/>
          <w:sz w:val="24"/>
          <w:szCs w:val="24"/>
        </w:rPr>
        <w:t>постановлением Кабинета Министров от 02.07.2014г. № 176 «О мерах</w:t>
      </w:r>
      <w:r w:rsidR="00B71A10">
        <w:rPr>
          <w:rFonts w:ascii="Times New Roman" w:eastAsia="Times New Roman" w:hAnsi="Times New Roman"/>
          <w:sz w:val="24"/>
          <w:szCs w:val="24"/>
        </w:rPr>
        <w:t xml:space="preserve"> </w:t>
      </w:r>
      <w:r w:rsidR="00A26B69" w:rsidRPr="002273BA">
        <w:rPr>
          <w:rFonts w:ascii="Times New Roman" w:eastAsia="Times New Roman" w:hAnsi="Times New Roman"/>
          <w:sz w:val="24"/>
          <w:szCs w:val="24"/>
        </w:rPr>
        <w:t>по дальнейшему совершенствованию системы корпоративного управления</w:t>
      </w:r>
      <w:r w:rsidR="00B71A10">
        <w:rPr>
          <w:rFonts w:ascii="Times New Roman" w:eastAsia="Times New Roman" w:hAnsi="Times New Roman"/>
          <w:sz w:val="24"/>
          <w:szCs w:val="24"/>
        </w:rPr>
        <w:t xml:space="preserve"> </w:t>
      </w:r>
      <w:r w:rsidR="00A26B69" w:rsidRPr="002273BA">
        <w:rPr>
          <w:rFonts w:ascii="Times New Roman" w:eastAsia="Times New Roman" w:hAnsi="Times New Roman"/>
          <w:sz w:val="24"/>
          <w:szCs w:val="24"/>
        </w:rPr>
        <w:t>в акционерных обществах».</w:t>
      </w:r>
    </w:p>
    <w:p w:rsidR="00A26B69" w:rsidRPr="00A73189" w:rsidRDefault="00A73189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73189">
        <w:rPr>
          <w:rFonts w:ascii="Times New Roman" w:eastAsia="Times New Roman" w:hAnsi="Times New Roman"/>
          <w:sz w:val="24"/>
          <w:szCs w:val="24"/>
        </w:rPr>
        <w:t>Обязательному раскрытию в средствах массовой 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подлежит следующая информация</w:t>
      </w:r>
      <w:r w:rsidR="0002155E" w:rsidRPr="00A73189">
        <w:rPr>
          <w:rFonts w:ascii="Times New Roman" w:eastAsia="Times New Roman" w:hAnsi="Times New Roman"/>
          <w:sz w:val="24"/>
          <w:szCs w:val="24"/>
        </w:rPr>
        <w:t>:</w:t>
      </w:r>
    </w:p>
    <w:p w:rsidR="0002155E" w:rsidRPr="002273BA" w:rsidRDefault="0002155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сообщение о проведении общего собрания акционеров;</w:t>
      </w:r>
    </w:p>
    <w:p w:rsidR="0002155E" w:rsidRPr="002273BA" w:rsidRDefault="0002155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уведомление об изменении местонахождения (почтового адреса)</w:t>
      </w:r>
      <w:r w:rsidR="00B71A1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и адреса электронной почты общества;</w:t>
      </w:r>
    </w:p>
    <w:p w:rsidR="0002155E" w:rsidRPr="002273BA" w:rsidRDefault="0002155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предлож</w:t>
      </w:r>
      <w:r w:rsidR="00FE02FE" w:rsidRPr="002273BA">
        <w:rPr>
          <w:rFonts w:ascii="Times New Roman" w:eastAsia="Times New Roman" w:hAnsi="Times New Roman"/>
          <w:sz w:val="24"/>
          <w:szCs w:val="24"/>
        </w:rPr>
        <w:t>ение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акционерам</w:t>
      </w:r>
      <w:r w:rsidR="00FE02FE" w:rsidRPr="002273BA">
        <w:rPr>
          <w:rFonts w:ascii="Times New Roman" w:eastAsia="Times New Roman" w:hAnsi="Times New Roman"/>
          <w:sz w:val="24"/>
          <w:szCs w:val="24"/>
        </w:rPr>
        <w:t xml:space="preserve"> общества</w:t>
      </w:r>
      <w:r w:rsidRPr="002273BA">
        <w:rPr>
          <w:rFonts w:ascii="Times New Roman" w:eastAsia="Times New Roman" w:hAnsi="Times New Roman"/>
          <w:sz w:val="24"/>
          <w:szCs w:val="24"/>
        </w:rPr>
        <w:t>, имеющим преимущественное право, приобрести акции или эмиссионные ценные бумаги, конвертируемые в акции</w:t>
      </w:r>
      <w:r w:rsidR="00FE02FE" w:rsidRPr="002273BA">
        <w:rPr>
          <w:rFonts w:ascii="Times New Roman" w:eastAsia="Times New Roman" w:hAnsi="Times New Roman"/>
          <w:sz w:val="24"/>
          <w:szCs w:val="24"/>
        </w:rPr>
        <w:t>;</w:t>
      </w:r>
    </w:p>
    <w:p w:rsidR="00FE02FE" w:rsidRPr="002273BA" w:rsidRDefault="00FE02F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информация о выкупе обществом акций;</w:t>
      </w:r>
    </w:p>
    <w:p w:rsidR="00FE02FE" w:rsidRPr="002273BA" w:rsidRDefault="00FE02FE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информация о ликвидации общества, а также о порядке и сроке заявления требований его кредиторами.</w:t>
      </w:r>
    </w:p>
    <w:p w:rsidR="00FE02FE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4" w:name="_Toc448778849"/>
      <w:r w:rsidRPr="002273BA">
        <w:rPr>
          <w:rFonts w:ascii="Times New Roman" w:hAnsi="Times New Roman"/>
          <w:sz w:val="24"/>
          <w:szCs w:val="24"/>
        </w:rPr>
        <w:t>ПЕРЕЧЕНЬ И ПОРЯДОК РАСКРЫТИЯ ДОПОЛНИТЕЛЬНОЙ ИНФОРМАЦИИ</w:t>
      </w:r>
      <w:bookmarkEnd w:id="4"/>
    </w:p>
    <w:p w:rsidR="00912072" w:rsidRPr="002273BA" w:rsidRDefault="00912072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</w:t>
      </w:r>
      <w:r w:rsidR="00FE02FE" w:rsidRPr="002273BA">
        <w:rPr>
          <w:rFonts w:ascii="Times New Roman" w:eastAsia="Times New Roman" w:hAnsi="Times New Roman"/>
          <w:sz w:val="24"/>
          <w:szCs w:val="24"/>
        </w:rPr>
        <w:t>бщество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502587" w:rsidRPr="002273BA">
        <w:rPr>
          <w:rFonts w:ascii="Times New Roman" w:eastAsia="Times New Roman" w:hAnsi="Times New Roman"/>
          <w:sz w:val="24"/>
          <w:szCs w:val="24"/>
        </w:rPr>
        <w:t>обеспечивает совершенствование официального</w:t>
      </w:r>
      <w:r w:rsidR="00035255">
        <w:rPr>
          <w:rFonts w:ascii="Times New Roman" w:eastAsia="Times New Roman" w:hAnsi="Times New Roman"/>
          <w:sz w:val="24"/>
          <w:szCs w:val="24"/>
        </w:rPr>
        <w:t xml:space="preserve"> </w:t>
      </w:r>
      <w:r w:rsidR="00502587" w:rsidRPr="002273BA">
        <w:rPr>
          <w:rFonts w:ascii="Times New Roman" w:eastAsia="Times New Roman" w:hAnsi="Times New Roman"/>
          <w:sz w:val="24"/>
          <w:szCs w:val="24"/>
        </w:rPr>
        <w:t>веб-сайта общества путем</w:t>
      </w:r>
      <w:r w:rsidR="002830EE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502587" w:rsidRPr="002273BA">
        <w:rPr>
          <w:rFonts w:ascii="Times New Roman" w:eastAsia="Times New Roman" w:hAnsi="Times New Roman"/>
          <w:sz w:val="24"/>
          <w:szCs w:val="24"/>
        </w:rPr>
        <w:t>создания версии сайта на английской, русском</w:t>
      </w:r>
      <w:r w:rsidR="00035255">
        <w:rPr>
          <w:rFonts w:ascii="Times New Roman" w:eastAsia="Times New Roman" w:hAnsi="Times New Roman"/>
          <w:sz w:val="24"/>
          <w:szCs w:val="24"/>
        </w:rPr>
        <w:t xml:space="preserve"> </w:t>
      </w:r>
      <w:r w:rsidR="00502587" w:rsidRPr="002273BA">
        <w:rPr>
          <w:rFonts w:ascii="Times New Roman" w:eastAsia="Times New Roman" w:hAnsi="Times New Roman"/>
          <w:sz w:val="24"/>
          <w:szCs w:val="24"/>
        </w:rPr>
        <w:t xml:space="preserve">и других языках, удобные </w:t>
      </w:r>
      <w:r w:rsidR="00035255">
        <w:rPr>
          <w:rFonts w:ascii="Times New Roman" w:eastAsia="Times New Roman" w:hAnsi="Times New Roman"/>
          <w:sz w:val="24"/>
          <w:szCs w:val="24"/>
        </w:rPr>
        <w:br/>
      </w:r>
      <w:r w:rsidR="00502587" w:rsidRPr="002273BA">
        <w:rPr>
          <w:rFonts w:ascii="Times New Roman" w:eastAsia="Times New Roman" w:hAnsi="Times New Roman"/>
          <w:sz w:val="24"/>
          <w:szCs w:val="24"/>
        </w:rPr>
        <w:t>для заинтересованных лиц с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размещением на них</w:t>
      </w:r>
      <w:r w:rsidR="00502587" w:rsidRPr="002273BA">
        <w:rPr>
          <w:rFonts w:ascii="Times New Roman" w:eastAsia="Times New Roman" w:hAnsi="Times New Roman"/>
          <w:sz w:val="24"/>
          <w:szCs w:val="24"/>
        </w:rPr>
        <w:t xml:space="preserve"> всей информации, имеющейся </w:t>
      </w:r>
      <w:r w:rsidR="00035255">
        <w:rPr>
          <w:rFonts w:ascii="Times New Roman" w:eastAsia="Times New Roman" w:hAnsi="Times New Roman"/>
          <w:sz w:val="24"/>
          <w:szCs w:val="24"/>
        </w:rPr>
        <w:br/>
      </w:r>
      <w:r w:rsidR="00502587" w:rsidRPr="002273BA">
        <w:rPr>
          <w:rFonts w:ascii="Times New Roman" w:eastAsia="Times New Roman" w:hAnsi="Times New Roman"/>
          <w:sz w:val="24"/>
          <w:szCs w:val="24"/>
        </w:rPr>
        <w:t>на государственном языке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с переводом</w:t>
      </w:r>
      <w:r w:rsidR="000352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>на соответствующий язык.</w:t>
      </w:r>
    </w:p>
    <w:p w:rsidR="00912072" w:rsidRPr="002273BA" w:rsidRDefault="00912072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Общество на своем официальном веб-сайте раскрывает следующую дополнительную информацию:</w:t>
      </w:r>
    </w:p>
    <w:p w:rsidR="00502587" w:rsidRPr="002273BA" w:rsidRDefault="00502587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</w:t>
      </w:r>
      <w:r w:rsidR="002830EE" w:rsidRPr="002273BA">
        <w:rPr>
          <w:rFonts w:ascii="Times New Roman" w:eastAsia="Times New Roman" w:hAnsi="Times New Roman"/>
          <w:sz w:val="24"/>
          <w:szCs w:val="24"/>
        </w:rPr>
        <w:t>ю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о принятии обязательства следовать рекомендациям Кодекса</w:t>
      </w:r>
      <w:r w:rsidR="002830EE" w:rsidRPr="002273BA">
        <w:rPr>
          <w:rFonts w:ascii="Times New Roman" w:eastAsia="Times New Roman" w:hAnsi="Times New Roman"/>
          <w:sz w:val="24"/>
          <w:szCs w:val="24"/>
        </w:rPr>
        <w:t xml:space="preserve"> корпоративного управления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и его соблюдении;</w:t>
      </w:r>
    </w:p>
    <w:p w:rsidR="00502587" w:rsidRPr="002273BA" w:rsidRDefault="002830EE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сведение об исполнительном органе, в том числе период работы на данном обществе;</w:t>
      </w:r>
    </w:p>
    <w:p w:rsidR="002830EE" w:rsidRPr="002273BA" w:rsidRDefault="002830EE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результаты оценки эффективности деятельности исполнительного органа общества</w:t>
      </w:r>
      <w:r w:rsidR="00912072" w:rsidRPr="002273BA">
        <w:rPr>
          <w:rFonts w:ascii="Times New Roman" w:eastAsia="Times New Roman" w:hAnsi="Times New Roman"/>
          <w:sz w:val="24"/>
          <w:szCs w:val="24"/>
        </w:rPr>
        <w:t xml:space="preserve"> и системы корпоративного управления</w:t>
      </w:r>
      <w:r w:rsidRPr="002273BA">
        <w:rPr>
          <w:rFonts w:ascii="Times New Roman" w:eastAsia="Times New Roman" w:hAnsi="Times New Roman"/>
          <w:sz w:val="24"/>
          <w:szCs w:val="24"/>
        </w:rPr>
        <w:t>;</w:t>
      </w:r>
    </w:p>
    <w:p w:rsidR="002830EE" w:rsidRPr="002273BA" w:rsidRDefault="002830EE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информацию об акционерах, владеющих более 20 процентами акций общества;</w:t>
      </w:r>
    </w:p>
    <w:p w:rsidR="002706AC" w:rsidRPr="002273BA" w:rsidRDefault="002830EE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обоснование </w:t>
      </w:r>
      <w:r w:rsidR="002706AC" w:rsidRPr="002273BA">
        <w:rPr>
          <w:rFonts w:ascii="Times New Roman" w:eastAsia="Times New Roman" w:hAnsi="Times New Roman"/>
          <w:sz w:val="24"/>
          <w:szCs w:val="24"/>
        </w:rPr>
        <w:t>предлагаемого распределения чистой прибыли, размера дивидендов, оценки их соответствия принятой в обществе дивидендной политике, а также, в случае необходимости, пояснения и экономические обоснования объемов направления определенной части чистой прибыли</w:t>
      </w:r>
      <w:r w:rsidR="00F847A6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2706AC" w:rsidRPr="002273BA">
        <w:rPr>
          <w:rFonts w:ascii="Times New Roman" w:eastAsia="Times New Roman" w:hAnsi="Times New Roman"/>
          <w:sz w:val="24"/>
          <w:szCs w:val="24"/>
        </w:rPr>
        <w:t>на нужды развития общества;</w:t>
      </w:r>
    </w:p>
    <w:p w:rsidR="005E52EF" w:rsidRPr="002273BA" w:rsidRDefault="005E52EF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lastRenderedPageBreak/>
        <w:t>планы общества по осуществлению расширения, реконструкции и технического перевооружения, реализуемые в форме инвестиционных проектов с указанием  ожидаемой чистой прибыли;</w:t>
      </w:r>
    </w:p>
    <w:p w:rsidR="005E52EF" w:rsidRPr="002273BA" w:rsidRDefault="005E52EF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273BA">
        <w:rPr>
          <w:rFonts w:ascii="Times New Roman" w:hAnsi="Times New Roman"/>
          <w:sz w:val="24"/>
          <w:szCs w:val="24"/>
        </w:rPr>
        <w:t>при наличии информация по котировкам акций, а также результаты фундаментального и технического анализа, комментарии и прогнозы специалистов, экспертов и консультантов;</w:t>
      </w:r>
    </w:p>
    <w:p w:rsidR="005E52EF" w:rsidRPr="002273BA" w:rsidRDefault="005E52EF" w:rsidP="00BB6DBD">
      <w:pPr>
        <w:widowControl w:val="0"/>
        <w:spacing w:before="60" w:after="0" w:line="288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273BA">
        <w:rPr>
          <w:rFonts w:ascii="Times New Roman" w:hAnsi="Times New Roman"/>
          <w:sz w:val="24"/>
          <w:szCs w:val="24"/>
        </w:rPr>
        <w:t xml:space="preserve">при наличии значение стоимости капитала по видам бизнеса общества и среднюю взвешенную стоимость капитала общества с обоснованием значений этих показателей; </w:t>
      </w:r>
    </w:p>
    <w:p w:rsidR="00912072" w:rsidRPr="002273BA" w:rsidRDefault="00912072" w:rsidP="00BB6DBD">
      <w:pPr>
        <w:widowControl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информаци</w:t>
      </w:r>
      <w:r w:rsidR="00570A9D" w:rsidRPr="002273BA">
        <w:rPr>
          <w:rFonts w:ascii="Times New Roman" w:eastAsia="Times New Roman" w:hAnsi="Times New Roman"/>
          <w:sz w:val="24"/>
          <w:szCs w:val="24"/>
        </w:rPr>
        <w:t>ю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о порядке, условий оказания (получения) и принятия решений </w:t>
      </w:r>
      <w:r w:rsidR="009B4333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о благотворительной (спонсорской) или безвозмездной помощи, а также о фактически оказанных (полученных) благотворительной (спонсорской) или безвозмездной помощи</w:t>
      </w:r>
      <w:r w:rsidR="00570A9D" w:rsidRPr="002273BA">
        <w:rPr>
          <w:rFonts w:ascii="Times New Roman" w:eastAsia="Times New Roman" w:hAnsi="Times New Roman"/>
          <w:sz w:val="24"/>
          <w:szCs w:val="24"/>
        </w:rPr>
        <w:t>.</w:t>
      </w:r>
    </w:p>
    <w:p w:rsidR="00FE02FE" w:rsidRPr="002273BA" w:rsidRDefault="00912072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Информация о размере вознаграждения и компенсаций 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наблюдательного совета и </w:t>
      </w:r>
      <w:r w:rsidRPr="002273BA">
        <w:rPr>
          <w:rFonts w:ascii="Times New Roman" w:eastAsia="Times New Roman" w:hAnsi="Times New Roman"/>
          <w:sz w:val="24"/>
          <w:szCs w:val="24"/>
        </w:rPr>
        <w:t>исполнительного органа раскрывается на общем собрании акционеров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и </w:t>
      </w:r>
      <w:r w:rsidR="00725C3B" w:rsidRPr="002273BA">
        <w:rPr>
          <w:rFonts w:ascii="Times New Roman" w:eastAsia="Times New Roman" w:hAnsi="Times New Roman"/>
          <w:sz w:val="24"/>
          <w:szCs w:val="24"/>
        </w:rPr>
        <w:t>включает</w:t>
      </w:r>
      <w:r w:rsidRPr="002273BA">
        <w:rPr>
          <w:rFonts w:ascii="Times New Roman" w:eastAsia="Times New Roman" w:hAnsi="Times New Roman"/>
          <w:sz w:val="24"/>
          <w:szCs w:val="24"/>
        </w:rPr>
        <w:t>ся</w:t>
      </w:r>
      <w:r w:rsidR="00725C3B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9B4333">
        <w:rPr>
          <w:rFonts w:ascii="Times New Roman" w:eastAsia="Times New Roman" w:hAnsi="Times New Roman"/>
          <w:sz w:val="24"/>
          <w:szCs w:val="24"/>
        </w:rPr>
        <w:br/>
      </w:r>
      <w:r w:rsidR="00725C3B" w:rsidRPr="002273BA">
        <w:rPr>
          <w:rFonts w:ascii="Times New Roman" w:eastAsia="Times New Roman" w:hAnsi="Times New Roman"/>
          <w:sz w:val="24"/>
          <w:szCs w:val="24"/>
        </w:rPr>
        <w:t>в протокол общего собрания акционеров</w:t>
      </w:r>
      <w:r w:rsidRPr="002273BA">
        <w:rPr>
          <w:rFonts w:ascii="Times New Roman" w:eastAsia="Times New Roman" w:hAnsi="Times New Roman"/>
          <w:sz w:val="24"/>
          <w:szCs w:val="24"/>
        </w:rPr>
        <w:t>.</w:t>
      </w:r>
    </w:p>
    <w:p w:rsidR="00FE02FE" w:rsidRPr="002273BA" w:rsidRDefault="00502587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Общество обеспечивает раскрытие информации</w:t>
      </w:r>
      <w:r w:rsidR="00570A9D" w:rsidRPr="002273BA">
        <w:rPr>
          <w:rFonts w:ascii="Times New Roman" w:eastAsia="Times New Roman" w:hAnsi="Times New Roman"/>
          <w:sz w:val="24"/>
          <w:szCs w:val="24"/>
        </w:rPr>
        <w:t xml:space="preserve"> об обществе</w:t>
      </w:r>
      <w:r w:rsidR="009B4333">
        <w:rPr>
          <w:rFonts w:ascii="Times New Roman" w:eastAsia="Times New Roman" w:hAnsi="Times New Roman"/>
          <w:sz w:val="24"/>
          <w:szCs w:val="24"/>
        </w:rPr>
        <w:t xml:space="preserve"> </w:t>
      </w:r>
      <w:r w:rsidR="00912072" w:rsidRPr="002273BA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2273BA">
        <w:rPr>
          <w:rFonts w:ascii="Times New Roman" w:eastAsia="Times New Roman" w:hAnsi="Times New Roman"/>
          <w:sz w:val="24"/>
          <w:szCs w:val="24"/>
        </w:rPr>
        <w:t>в других источниках</w:t>
      </w:r>
      <w:r w:rsidR="00FA7BE1" w:rsidRPr="002273BA">
        <w:rPr>
          <w:rFonts w:ascii="Times New Roman" w:eastAsia="Times New Roman" w:hAnsi="Times New Roman"/>
          <w:sz w:val="24"/>
          <w:szCs w:val="24"/>
        </w:rPr>
        <w:t>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предусмотренных законодательством для раскрытия информации.</w:t>
      </w:r>
    </w:p>
    <w:p w:rsidR="00634157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5" w:name="_Toc448778850"/>
      <w:r w:rsidRPr="002273BA">
        <w:rPr>
          <w:rFonts w:ascii="Times New Roman" w:hAnsi="Times New Roman"/>
          <w:sz w:val="24"/>
          <w:szCs w:val="24"/>
        </w:rPr>
        <w:t>ПОРЯДОК ОБМЕНА ИНФОРМАЦИЕЙ МЕЖДУ ЧЛЕНАМИ ОРГАНОВ УПРАВЛЕНИЯ, ДОЛЖНОСТНЫМИ ЛИЦАМИ, РАБОТНИКАМИ АО С ЗАИНТЕРЕСОВАННЫМИ ЛИЦАМИ</w:t>
      </w:r>
      <w:bookmarkEnd w:id="5"/>
    </w:p>
    <w:p w:rsidR="00634157" w:rsidRPr="002273BA" w:rsidRDefault="00534324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Для обмена информацией между членами органов управления, должностными лицами, работниками АО с заинтересованными лицами общество назначает ответственного работника, через которого осуществляет обмен информацией.</w:t>
      </w:r>
    </w:p>
    <w:p w:rsidR="0047607F" w:rsidRPr="002273BA" w:rsidRDefault="00534324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По письменному (электронному) 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 xml:space="preserve">требованию </w:t>
      </w:r>
      <w:r w:rsidRPr="002273BA">
        <w:rPr>
          <w:rFonts w:ascii="Times New Roman" w:eastAsia="Times New Roman" w:hAnsi="Times New Roman"/>
          <w:sz w:val="24"/>
          <w:szCs w:val="24"/>
        </w:rPr>
        <w:t>заинтересованных лиц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835831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 xml:space="preserve">о предоставлении информации, 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>предусмотренной настоящим Положением,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ответственный работник общества в течение одной недели предоставляет всю необходиму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>ю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информацию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 xml:space="preserve"> в электронном виде</w:t>
      </w:r>
      <w:r w:rsidR="00A73189">
        <w:rPr>
          <w:rFonts w:ascii="Times New Roman" w:eastAsia="Times New Roman" w:hAnsi="Times New Roman"/>
          <w:sz w:val="24"/>
          <w:szCs w:val="24"/>
        </w:rPr>
        <w:t>, если законодательством не установлен иной срок</w:t>
      </w:r>
      <w:r w:rsidR="007B600A" w:rsidRPr="002273BA">
        <w:rPr>
          <w:rFonts w:ascii="Times New Roman" w:eastAsia="Times New Roman" w:hAnsi="Times New Roman"/>
          <w:sz w:val="24"/>
          <w:szCs w:val="24"/>
        </w:rPr>
        <w:t>.</w:t>
      </w:r>
    </w:p>
    <w:p w:rsidR="00534324" w:rsidRPr="002273BA" w:rsidRDefault="007B600A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В случае необходимости предоставления копии документов, заинтересованное лицо осуществляет плату, р</w:t>
      </w:r>
      <w:r w:rsidR="00534324" w:rsidRPr="002273BA">
        <w:rPr>
          <w:rFonts w:ascii="Times New Roman" w:eastAsia="Times New Roman" w:hAnsi="Times New Roman"/>
          <w:sz w:val="24"/>
          <w:szCs w:val="24"/>
        </w:rPr>
        <w:t xml:space="preserve">азмер 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которой </w:t>
      </w:r>
      <w:r w:rsidR="00534324" w:rsidRPr="002273BA">
        <w:rPr>
          <w:rFonts w:ascii="Times New Roman" w:eastAsia="Times New Roman" w:hAnsi="Times New Roman"/>
          <w:sz w:val="24"/>
          <w:szCs w:val="24"/>
        </w:rPr>
        <w:t>не может превышать стоимости расходов на изготовление копий документов и оплаты расходов, связанных с направлением документов по почте.</w:t>
      </w:r>
    </w:p>
    <w:p w:rsidR="00534324" w:rsidRPr="002273BA" w:rsidRDefault="00534324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Акционеры не вправе разглашать информацию об обществе </w:t>
      </w:r>
      <w:r w:rsidR="00375699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или его деятельности, составляющую служебную, коммерческую или иную охраняемую законом тайну.</w:t>
      </w:r>
    </w:p>
    <w:p w:rsidR="00634157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6" w:name="_Toc448778851"/>
      <w:r w:rsidRPr="002273BA">
        <w:rPr>
          <w:rFonts w:ascii="Times New Roman" w:hAnsi="Times New Roman"/>
          <w:sz w:val="24"/>
          <w:szCs w:val="24"/>
        </w:rPr>
        <w:t>МЕРЫ ПО ОБЕСПЕЧЕНИЮ КОНТРОЛЯ ЗА СОБЛЮДЕНИЕМ ИНФОРМАЦИОННОЙ ПОЛИТИКИ ОБЩЕСТВА</w:t>
      </w:r>
      <w:bookmarkEnd w:id="6"/>
    </w:p>
    <w:p w:rsidR="0047607F" w:rsidRPr="002273BA" w:rsidRDefault="0047607F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Ответственным</w:t>
      </w:r>
      <w:r w:rsidR="00385BD3">
        <w:rPr>
          <w:rFonts w:ascii="Times New Roman" w:eastAsia="Times New Roman" w:hAnsi="Times New Roman"/>
          <w:sz w:val="24"/>
          <w:szCs w:val="24"/>
        </w:rPr>
        <w:t>и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за раскрытие информации, предусмотренн</w:t>
      </w:r>
      <w:r w:rsidR="00385BD3">
        <w:rPr>
          <w:rFonts w:ascii="Times New Roman" w:eastAsia="Times New Roman" w:hAnsi="Times New Roman"/>
          <w:sz w:val="24"/>
          <w:szCs w:val="24"/>
        </w:rPr>
        <w:t>ой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настоящим Положением</w:t>
      </w:r>
      <w:r w:rsidR="00BF2C20" w:rsidRPr="002273BA">
        <w:rPr>
          <w:rFonts w:ascii="Times New Roman" w:eastAsia="Times New Roman" w:hAnsi="Times New Roman"/>
          <w:sz w:val="24"/>
          <w:szCs w:val="24"/>
        </w:rPr>
        <w:t xml:space="preserve"> и раскрытие информации об обществе в средствах массовой информации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>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явля</w:t>
      </w:r>
      <w:r w:rsidR="00A73189">
        <w:rPr>
          <w:rFonts w:ascii="Times New Roman" w:eastAsia="Times New Roman" w:hAnsi="Times New Roman"/>
          <w:sz w:val="24"/>
          <w:szCs w:val="24"/>
        </w:rPr>
        <w:t>ю</w:t>
      </w:r>
      <w:r w:rsidRPr="002273BA">
        <w:rPr>
          <w:rFonts w:ascii="Times New Roman" w:eastAsia="Times New Roman" w:hAnsi="Times New Roman"/>
          <w:sz w:val="24"/>
          <w:szCs w:val="24"/>
        </w:rPr>
        <w:t>тся ответственный работник Управления корпоративных отношений с акционерами,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 xml:space="preserve"> бухгалтер,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а также 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>лицо, которо</w:t>
      </w:r>
      <w:r w:rsidR="00BF2C20" w:rsidRPr="002273BA">
        <w:rPr>
          <w:rFonts w:ascii="Times New Roman" w:eastAsia="Times New Roman" w:hAnsi="Times New Roman"/>
          <w:sz w:val="24"/>
          <w:szCs w:val="24"/>
        </w:rPr>
        <w:t>му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 xml:space="preserve"> </w:t>
      </w:r>
      <w:r w:rsidR="00BF2C20" w:rsidRPr="002273BA">
        <w:rPr>
          <w:rFonts w:ascii="Times New Roman" w:eastAsia="Times New Roman" w:hAnsi="Times New Roman"/>
          <w:sz w:val="24"/>
          <w:szCs w:val="24"/>
        </w:rPr>
        <w:t>предоставлены такие полномочия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>.</w:t>
      </w:r>
    </w:p>
    <w:p w:rsidR="00BF2C20" w:rsidRPr="002273BA" w:rsidRDefault="00BF2C20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Иные лица, за исключением руководителя исполнительного органа</w:t>
      </w:r>
      <w:r w:rsidR="00463814">
        <w:rPr>
          <w:rFonts w:ascii="Times New Roman" w:eastAsia="Times New Roman" w:hAnsi="Times New Roman"/>
          <w:sz w:val="24"/>
          <w:szCs w:val="24"/>
        </w:rPr>
        <w:t xml:space="preserve"> </w:t>
      </w:r>
      <w:r w:rsidR="00463814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и его заместителей, не</w:t>
      </w:r>
      <w:r w:rsidR="00385BD3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2273BA">
        <w:rPr>
          <w:rFonts w:ascii="Times New Roman" w:eastAsia="Times New Roman" w:hAnsi="Times New Roman"/>
          <w:sz w:val="24"/>
          <w:szCs w:val="24"/>
        </w:rPr>
        <w:t>праве выступить от имени общества.</w:t>
      </w:r>
    </w:p>
    <w:p w:rsidR="00F847A6" w:rsidRPr="002273BA" w:rsidRDefault="00F847A6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lastRenderedPageBreak/>
        <w:t>Ответственность за полноту, достоверность и своевременность раскрытия информации несет руководитель исполнительного органа Общества.</w:t>
      </w:r>
    </w:p>
    <w:p w:rsidR="00790F6B" w:rsidRPr="002273BA" w:rsidRDefault="00790F6B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Наблюдательный совет общества ежеквартально заслушивает отчет исполнительного органа о ходе выполнения требований настоящего Положения.</w:t>
      </w:r>
    </w:p>
    <w:p w:rsidR="0047607F" w:rsidRPr="002273BA" w:rsidRDefault="00A73189" w:rsidP="002273BA">
      <w:pPr>
        <w:pStyle w:val="1"/>
        <w:numPr>
          <w:ilvl w:val="0"/>
          <w:numId w:val="2"/>
        </w:numPr>
        <w:tabs>
          <w:tab w:val="left" w:pos="2835"/>
        </w:tabs>
        <w:spacing w:before="60" w:after="0" w:line="288" w:lineRule="auto"/>
        <w:ind w:left="414" w:firstLine="567"/>
        <w:jc w:val="center"/>
        <w:rPr>
          <w:rFonts w:ascii="Times New Roman" w:hAnsi="Times New Roman"/>
          <w:sz w:val="24"/>
          <w:szCs w:val="24"/>
        </w:rPr>
      </w:pPr>
      <w:bookmarkStart w:id="7" w:name="_Toc448778852"/>
      <w:r w:rsidRPr="002273BA">
        <w:rPr>
          <w:rFonts w:ascii="Times New Roman" w:hAnsi="Times New Roman"/>
          <w:sz w:val="24"/>
          <w:szCs w:val="24"/>
        </w:rPr>
        <w:t>ЗАКЛЮЧИТЕЛЬНЫЕ ПОЛОЖЕНИЯ</w:t>
      </w:r>
      <w:bookmarkEnd w:id="7"/>
    </w:p>
    <w:p w:rsidR="00912072" w:rsidRPr="002273BA" w:rsidRDefault="00912072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Ответственность за организацию, состояние и достоверность информации, раскрываемой в соответствии с настоящим Положением</w:t>
      </w:r>
      <w:r w:rsidR="00790F6B" w:rsidRPr="002273BA">
        <w:rPr>
          <w:rFonts w:ascii="Times New Roman" w:eastAsia="Times New Roman" w:hAnsi="Times New Roman"/>
          <w:sz w:val="24"/>
          <w:szCs w:val="24"/>
        </w:rPr>
        <w:t>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несет исполнительный орган общества.</w:t>
      </w:r>
    </w:p>
    <w:p w:rsidR="00803A6D" w:rsidRPr="002273BA" w:rsidRDefault="00803A6D" w:rsidP="00BB6DBD">
      <w:pPr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Своевременное, качественное</w:t>
      </w:r>
      <w:r w:rsidR="002E6B9A">
        <w:rPr>
          <w:rFonts w:ascii="Times New Roman" w:eastAsia="Times New Roman" w:hAnsi="Times New Roman"/>
          <w:sz w:val="24"/>
          <w:szCs w:val="24"/>
          <w:lang w:val="uz-Cyrl-UZ"/>
        </w:rPr>
        <w:t>,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достоверное </w:t>
      </w:r>
      <w:r w:rsidR="002E6B9A">
        <w:rPr>
          <w:rFonts w:ascii="Times New Roman" w:eastAsia="Times New Roman" w:hAnsi="Times New Roman"/>
          <w:sz w:val="24"/>
          <w:szCs w:val="24"/>
          <w:lang w:val="uz-Cyrl-UZ"/>
        </w:rPr>
        <w:t xml:space="preserve">и полное </w:t>
      </w:r>
      <w:r w:rsidRPr="002273BA">
        <w:rPr>
          <w:rFonts w:ascii="Times New Roman" w:eastAsia="Times New Roman" w:hAnsi="Times New Roman"/>
          <w:sz w:val="24"/>
          <w:szCs w:val="24"/>
        </w:rPr>
        <w:t>раскрытие информации является одним из</w:t>
      </w:r>
      <w:r w:rsidR="002E6B9A">
        <w:rPr>
          <w:rFonts w:ascii="Times New Roman" w:eastAsia="Times New Roman" w:hAnsi="Times New Roman"/>
          <w:sz w:val="24"/>
          <w:szCs w:val="24"/>
          <w:lang w:val="uz-Cyrl-UZ"/>
        </w:rPr>
        <w:t xml:space="preserve"> </w:t>
      </w:r>
      <w:r w:rsidR="002E6B9A">
        <w:rPr>
          <w:rFonts w:ascii="Times New Roman" w:eastAsia="Times New Roman" w:hAnsi="Times New Roman"/>
          <w:sz w:val="24"/>
          <w:szCs w:val="24"/>
        </w:rPr>
        <w:t>основных</w:t>
      </w:r>
      <w:r w:rsidRPr="002273BA">
        <w:rPr>
          <w:rFonts w:ascii="Times New Roman" w:eastAsia="Times New Roman" w:hAnsi="Times New Roman"/>
          <w:sz w:val="24"/>
          <w:szCs w:val="24"/>
        </w:rPr>
        <w:t xml:space="preserve"> критериев оценки эффективности деятельности исполнительного органа и условием выплаты </w:t>
      </w:r>
      <w:r w:rsidR="002E6B9A">
        <w:rPr>
          <w:rFonts w:ascii="Times New Roman" w:eastAsia="Times New Roman" w:hAnsi="Times New Roman"/>
          <w:sz w:val="24"/>
          <w:szCs w:val="24"/>
        </w:rPr>
        <w:t xml:space="preserve">ему </w:t>
      </w:r>
      <w:r w:rsidRPr="002273BA">
        <w:rPr>
          <w:rFonts w:ascii="Times New Roman" w:eastAsia="Times New Roman" w:hAnsi="Times New Roman"/>
          <w:sz w:val="24"/>
          <w:szCs w:val="24"/>
        </w:rPr>
        <w:t>вознаграждений (бонусов).</w:t>
      </w:r>
    </w:p>
    <w:p w:rsidR="00912072" w:rsidRPr="002273BA" w:rsidRDefault="00790F6B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>Лица, виновные в нарушении требований настоящего Положения несут ответственность в установленном порядке.</w:t>
      </w:r>
    </w:p>
    <w:p w:rsidR="004B0F88" w:rsidRPr="002273BA" w:rsidRDefault="004B0F88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Настоящее Положение утверждается решением </w:t>
      </w:r>
      <w:r w:rsidR="00A73189">
        <w:rPr>
          <w:rFonts w:ascii="Times New Roman" w:eastAsia="Times New Roman" w:hAnsi="Times New Roman"/>
          <w:sz w:val="24"/>
          <w:szCs w:val="24"/>
        </w:rPr>
        <w:t>н</w:t>
      </w:r>
      <w:r w:rsidRPr="002273BA">
        <w:rPr>
          <w:rFonts w:ascii="Times New Roman" w:eastAsia="Times New Roman" w:hAnsi="Times New Roman"/>
          <w:sz w:val="24"/>
          <w:szCs w:val="24"/>
        </w:rPr>
        <w:t>аблюдательного совета Общества большинством голосов его членов, участвовавших в заседании или принявших участие в заочном голосовании.</w:t>
      </w:r>
    </w:p>
    <w:p w:rsidR="004B0F88" w:rsidRPr="002273BA" w:rsidRDefault="004B0F88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Изменения и дополнения в настоящее Положение вносятся по решению </w:t>
      </w:r>
      <w:r w:rsidR="00A73189">
        <w:rPr>
          <w:rFonts w:ascii="Times New Roman" w:eastAsia="Times New Roman" w:hAnsi="Times New Roman"/>
          <w:sz w:val="24"/>
          <w:szCs w:val="24"/>
        </w:rPr>
        <w:t>н</w:t>
      </w:r>
      <w:r w:rsidRPr="002273BA">
        <w:rPr>
          <w:rFonts w:ascii="Times New Roman" w:eastAsia="Times New Roman" w:hAnsi="Times New Roman"/>
          <w:sz w:val="24"/>
          <w:szCs w:val="24"/>
        </w:rPr>
        <w:t>аблюдательного совета Общества, принятому большинством голосов его членов.</w:t>
      </w:r>
    </w:p>
    <w:p w:rsidR="004B0F88" w:rsidRPr="002273BA" w:rsidRDefault="004B0F88" w:rsidP="002273BA">
      <w:pPr>
        <w:numPr>
          <w:ilvl w:val="0"/>
          <w:numId w:val="4"/>
        </w:numPr>
        <w:tabs>
          <w:tab w:val="left" w:pos="993"/>
        </w:tabs>
        <w:spacing w:before="60" w:after="0" w:line="288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273BA">
        <w:rPr>
          <w:rFonts w:ascii="Times New Roman" w:eastAsia="Times New Roman" w:hAnsi="Times New Roman"/>
          <w:sz w:val="24"/>
          <w:szCs w:val="24"/>
        </w:rPr>
        <w:t xml:space="preserve">Если отдельные статьи настоящего Положения вступают в противоречие </w:t>
      </w:r>
      <w:r w:rsidR="00E34402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 xml:space="preserve">с действующим законодательством Республики Узбекистан и/или Уставом Общества, </w:t>
      </w:r>
      <w:r w:rsidR="00E34402">
        <w:rPr>
          <w:rFonts w:ascii="Times New Roman" w:eastAsia="Times New Roman" w:hAnsi="Times New Roman"/>
          <w:sz w:val="24"/>
          <w:szCs w:val="24"/>
        </w:rPr>
        <w:br/>
      </w:r>
      <w:r w:rsidRPr="002273BA">
        <w:rPr>
          <w:rFonts w:ascii="Times New Roman" w:eastAsia="Times New Roman" w:hAnsi="Times New Roman"/>
          <w:sz w:val="24"/>
          <w:szCs w:val="24"/>
        </w:rPr>
        <w:t>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настоящее Положение.</w:t>
      </w:r>
    </w:p>
    <w:p w:rsidR="00AD6F67" w:rsidRPr="002273BA" w:rsidRDefault="00AD6F67" w:rsidP="00BB6DBD">
      <w:pPr>
        <w:autoSpaceDE w:val="0"/>
        <w:autoSpaceDN w:val="0"/>
        <w:adjustRightInd w:val="0"/>
        <w:spacing w:before="60"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</w:p>
    <w:p w:rsidR="00AD6F67" w:rsidRPr="002273BA" w:rsidRDefault="00AD6F67" w:rsidP="00991697">
      <w:pPr>
        <w:autoSpaceDE w:val="0"/>
        <w:autoSpaceDN w:val="0"/>
        <w:adjustRightInd w:val="0"/>
        <w:spacing w:after="0" w:line="24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D6F67" w:rsidRPr="002273BA" w:rsidSect="007B6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1D" w:rsidRDefault="0058501D" w:rsidP="00704A88">
      <w:pPr>
        <w:spacing w:after="0" w:line="240" w:lineRule="auto"/>
      </w:pPr>
      <w:r>
        <w:separator/>
      </w:r>
    </w:p>
  </w:endnote>
  <w:endnote w:type="continuationSeparator" w:id="0">
    <w:p w:rsidR="0058501D" w:rsidRDefault="0058501D" w:rsidP="0070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EF" w:rsidRPr="007B600A" w:rsidRDefault="005E52EF" w:rsidP="00375699">
    <w:pPr>
      <w:pStyle w:val="a5"/>
      <w:jc w:val="center"/>
      <w:rPr>
        <w:rFonts w:ascii="Times New Roman" w:hAnsi="Times New Roman"/>
      </w:rPr>
    </w:pPr>
    <w:r w:rsidRPr="007B600A">
      <w:rPr>
        <w:rFonts w:ascii="Times New Roman" w:hAnsi="Times New Roman"/>
      </w:rPr>
      <w:fldChar w:fldCharType="begin"/>
    </w:r>
    <w:r w:rsidRPr="007B600A">
      <w:rPr>
        <w:rFonts w:ascii="Times New Roman" w:hAnsi="Times New Roman"/>
      </w:rPr>
      <w:instrText xml:space="preserve"> PAGE   \* MERGEFORMAT </w:instrText>
    </w:r>
    <w:r w:rsidRPr="007B600A">
      <w:rPr>
        <w:rFonts w:ascii="Times New Roman" w:hAnsi="Times New Roman"/>
      </w:rPr>
      <w:fldChar w:fldCharType="separate"/>
    </w:r>
    <w:r w:rsidR="00E01B57">
      <w:rPr>
        <w:rFonts w:ascii="Times New Roman" w:hAnsi="Times New Roman"/>
        <w:noProof/>
      </w:rPr>
      <w:t>2</w:t>
    </w:r>
    <w:r w:rsidRPr="007B600A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1D" w:rsidRDefault="0058501D" w:rsidP="00704A88">
      <w:pPr>
        <w:spacing w:after="0" w:line="240" w:lineRule="auto"/>
      </w:pPr>
      <w:r>
        <w:separator/>
      </w:r>
    </w:p>
  </w:footnote>
  <w:footnote w:type="continuationSeparator" w:id="0">
    <w:p w:rsidR="0058501D" w:rsidRDefault="0058501D" w:rsidP="0070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5BB6"/>
    <w:multiLevelType w:val="hybridMultilevel"/>
    <w:tmpl w:val="BD76D274"/>
    <w:lvl w:ilvl="0" w:tplc="6CF2EE46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E8D4B016">
      <w:start w:val="1"/>
      <w:numFmt w:val="decimal"/>
      <w:lvlText w:val="%2."/>
      <w:lvlJc w:val="left"/>
      <w:pPr>
        <w:ind w:left="1507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672" w:hanging="180"/>
      </w:pPr>
    </w:lvl>
    <w:lvl w:ilvl="3" w:tplc="0419000F" w:tentative="1">
      <w:start w:val="1"/>
      <w:numFmt w:val="decimal"/>
      <w:lvlText w:val="%4."/>
      <w:lvlJc w:val="left"/>
      <w:pPr>
        <w:ind w:left="2392" w:hanging="360"/>
      </w:pPr>
    </w:lvl>
    <w:lvl w:ilvl="4" w:tplc="04190019" w:tentative="1">
      <w:start w:val="1"/>
      <w:numFmt w:val="lowerLetter"/>
      <w:lvlText w:val="%5."/>
      <w:lvlJc w:val="left"/>
      <w:pPr>
        <w:ind w:left="3112" w:hanging="360"/>
      </w:pPr>
    </w:lvl>
    <w:lvl w:ilvl="5" w:tplc="0419001B" w:tentative="1">
      <w:start w:val="1"/>
      <w:numFmt w:val="lowerRoman"/>
      <w:lvlText w:val="%6."/>
      <w:lvlJc w:val="right"/>
      <w:pPr>
        <w:ind w:left="3832" w:hanging="180"/>
      </w:pPr>
    </w:lvl>
    <w:lvl w:ilvl="6" w:tplc="0419000F" w:tentative="1">
      <w:start w:val="1"/>
      <w:numFmt w:val="decimal"/>
      <w:lvlText w:val="%7."/>
      <w:lvlJc w:val="left"/>
      <w:pPr>
        <w:ind w:left="4552" w:hanging="360"/>
      </w:pPr>
    </w:lvl>
    <w:lvl w:ilvl="7" w:tplc="04190019" w:tentative="1">
      <w:start w:val="1"/>
      <w:numFmt w:val="lowerLetter"/>
      <w:lvlText w:val="%8."/>
      <w:lvlJc w:val="left"/>
      <w:pPr>
        <w:ind w:left="5272" w:hanging="360"/>
      </w:pPr>
    </w:lvl>
    <w:lvl w:ilvl="8" w:tplc="0419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1">
    <w:nsid w:val="36435FF4"/>
    <w:multiLevelType w:val="hybridMultilevel"/>
    <w:tmpl w:val="79C26444"/>
    <w:lvl w:ilvl="0" w:tplc="CB503576">
      <w:start w:val="1"/>
      <w:numFmt w:val="decimal"/>
      <w:suff w:val="space"/>
      <w:lvlText w:val="%1."/>
      <w:lvlJc w:val="left"/>
      <w:pPr>
        <w:ind w:left="-133" w:firstLine="133"/>
      </w:pPr>
      <w:rPr>
        <w:rFonts w:hint="default"/>
      </w:rPr>
    </w:lvl>
    <w:lvl w:ilvl="1" w:tplc="C20CE5F4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498C53B9"/>
    <w:multiLevelType w:val="hybridMultilevel"/>
    <w:tmpl w:val="FD6E0F42"/>
    <w:lvl w:ilvl="0" w:tplc="789EC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239D"/>
    <w:multiLevelType w:val="hybridMultilevel"/>
    <w:tmpl w:val="676ABBC4"/>
    <w:lvl w:ilvl="0" w:tplc="79F662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7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64"/>
    <w:rsid w:val="00014DED"/>
    <w:rsid w:val="0002155E"/>
    <w:rsid w:val="00035255"/>
    <w:rsid w:val="00045638"/>
    <w:rsid w:val="00051B8F"/>
    <w:rsid w:val="000574EC"/>
    <w:rsid w:val="00067E98"/>
    <w:rsid w:val="00080080"/>
    <w:rsid w:val="000A5920"/>
    <w:rsid w:val="001044CC"/>
    <w:rsid w:val="0013180D"/>
    <w:rsid w:val="00133040"/>
    <w:rsid w:val="001330D3"/>
    <w:rsid w:val="001C5CA5"/>
    <w:rsid w:val="001D2E85"/>
    <w:rsid w:val="002273BA"/>
    <w:rsid w:val="00233050"/>
    <w:rsid w:val="002706AC"/>
    <w:rsid w:val="002830EE"/>
    <w:rsid w:val="002E4259"/>
    <w:rsid w:val="002E6B9A"/>
    <w:rsid w:val="00334B67"/>
    <w:rsid w:val="00375699"/>
    <w:rsid w:val="00385BD3"/>
    <w:rsid w:val="00394F1F"/>
    <w:rsid w:val="003C00D3"/>
    <w:rsid w:val="003E1F32"/>
    <w:rsid w:val="003F555E"/>
    <w:rsid w:val="00463814"/>
    <w:rsid w:val="00472590"/>
    <w:rsid w:val="0047607F"/>
    <w:rsid w:val="004B0F88"/>
    <w:rsid w:val="004C7497"/>
    <w:rsid w:val="004F4134"/>
    <w:rsid w:val="00502587"/>
    <w:rsid w:val="00505AE1"/>
    <w:rsid w:val="00534324"/>
    <w:rsid w:val="00570A9D"/>
    <w:rsid w:val="00577F47"/>
    <w:rsid w:val="0058501D"/>
    <w:rsid w:val="00594C74"/>
    <w:rsid w:val="005A4E34"/>
    <w:rsid w:val="005A5672"/>
    <w:rsid w:val="005E34F5"/>
    <w:rsid w:val="005E52EF"/>
    <w:rsid w:val="00634157"/>
    <w:rsid w:val="006348FC"/>
    <w:rsid w:val="0068410A"/>
    <w:rsid w:val="006A5DC3"/>
    <w:rsid w:val="006C54EE"/>
    <w:rsid w:val="00704A88"/>
    <w:rsid w:val="007130C3"/>
    <w:rsid w:val="00725C3B"/>
    <w:rsid w:val="00744742"/>
    <w:rsid w:val="00767BC2"/>
    <w:rsid w:val="00790F6B"/>
    <w:rsid w:val="007B2F51"/>
    <w:rsid w:val="007B600A"/>
    <w:rsid w:val="007D44EC"/>
    <w:rsid w:val="00803A6D"/>
    <w:rsid w:val="00835831"/>
    <w:rsid w:val="00912072"/>
    <w:rsid w:val="00961629"/>
    <w:rsid w:val="00991697"/>
    <w:rsid w:val="009B4333"/>
    <w:rsid w:val="009B485E"/>
    <w:rsid w:val="009E1276"/>
    <w:rsid w:val="009E72CD"/>
    <w:rsid w:val="00A26B69"/>
    <w:rsid w:val="00A73189"/>
    <w:rsid w:val="00A874B3"/>
    <w:rsid w:val="00AA3EAA"/>
    <w:rsid w:val="00AD09CD"/>
    <w:rsid w:val="00AD6F67"/>
    <w:rsid w:val="00AF65A5"/>
    <w:rsid w:val="00B140A7"/>
    <w:rsid w:val="00B41C16"/>
    <w:rsid w:val="00B5368E"/>
    <w:rsid w:val="00B71A10"/>
    <w:rsid w:val="00B7498C"/>
    <w:rsid w:val="00BB6DBD"/>
    <w:rsid w:val="00BC5375"/>
    <w:rsid w:val="00BF2C20"/>
    <w:rsid w:val="00C341A8"/>
    <w:rsid w:val="00CC4F4F"/>
    <w:rsid w:val="00D31DBE"/>
    <w:rsid w:val="00D71764"/>
    <w:rsid w:val="00E01B57"/>
    <w:rsid w:val="00E230D6"/>
    <w:rsid w:val="00E34402"/>
    <w:rsid w:val="00E419E6"/>
    <w:rsid w:val="00E81D8F"/>
    <w:rsid w:val="00EE1556"/>
    <w:rsid w:val="00EE20CB"/>
    <w:rsid w:val="00EF2DC5"/>
    <w:rsid w:val="00F444CE"/>
    <w:rsid w:val="00F50C23"/>
    <w:rsid w:val="00F53648"/>
    <w:rsid w:val="00F847A6"/>
    <w:rsid w:val="00F90DB8"/>
    <w:rsid w:val="00F9708A"/>
    <w:rsid w:val="00FA7BE1"/>
    <w:rsid w:val="00FB29E9"/>
    <w:rsid w:val="00FD5DE3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6D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A8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A8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B0F8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99"/>
    <w:qFormat/>
    <w:rsid w:val="00C341A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B6DB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7B2F51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2F51"/>
  </w:style>
  <w:style w:type="character" w:styleId="ab">
    <w:name w:val="Hyperlink"/>
    <w:uiPriority w:val="99"/>
    <w:unhideWhenUsed/>
    <w:rsid w:val="007B2F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6D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A8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A8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B0F8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99"/>
    <w:qFormat/>
    <w:rsid w:val="00C341A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B6DB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7B2F51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2F51"/>
  </w:style>
  <w:style w:type="character" w:styleId="ab">
    <w:name w:val="Hyperlink"/>
    <w:uiPriority w:val="99"/>
    <w:unhideWhenUsed/>
    <w:rsid w:val="007B2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A92A-6D7E-46D2-91DE-973258CD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12872</CharactersWithSpaces>
  <SharedDoc>false</SharedDoc>
  <HLinks>
    <vt:vector size="42" baseType="variant"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_Toc448778852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_Toc448778851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_Toc448778850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_Toc448778849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_Toc448778848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_Toc448778847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_Toc448778846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Bakhtiyor Kh. Khaydarov</dc:creator>
  <cp:lastModifiedBy>User</cp:lastModifiedBy>
  <cp:revision>3</cp:revision>
  <cp:lastPrinted>2016-04-06T08:15:00Z</cp:lastPrinted>
  <dcterms:created xsi:type="dcterms:W3CDTF">2016-05-25T04:51:00Z</dcterms:created>
  <dcterms:modified xsi:type="dcterms:W3CDTF">2016-07-15T05:44:00Z</dcterms:modified>
</cp:coreProperties>
</file>